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s>
        <w:spacing w:line="80" w:lineRule="atLeast"/>
        <w:rPr>
          <w:sz w:val="26"/>
          <w:szCs w:val="26"/>
        </w:rPr>
      </w:pPr>
      <w:bookmarkStart w:id="0" w:name="_GoBack"/>
      <w:bookmarkEnd w:id="0"/>
      <w:r w:rsidRPr="00E60753">
        <w:rPr>
          <w:sz w:val="26"/>
          <w:szCs w:val="26"/>
        </w:rPr>
        <w:t>Hans Muster</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s>
        <w:spacing w:line="80" w:lineRule="atLeast"/>
        <w:rPr>
          <w:sz w:val="26"/>
          <w:szCs w:val="26"/>
        </w:rPr>
      </w:pPr>
      <w:r w:rsidRPr="00E60753">
        <w:rPr>
          <w:sz w:val="26"/>
          <w:szCs w:val="26"/>
        </w:rPr>
        <w:t>Mustergasse 10</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s>
        <w:spacing w:line="80" w:lineRule="atLeast"/>
        <w:rPr>
          <w:sz w:val="26"/>
          <w:szCs w:val="26"/>
        </w:rPr>
      </w:pPr>
      <w:r w:rsidRPr="00E60753">
        <w:rPr>
          <w:sz w:val="26"/>
          <w:szCs w:val="26"/>
        </w:rPr>
        <w:t>8750 Muster</w:t>
      </w:r>
    </w:p>
    <w:p w:rsidR="00996648" w:rsidRDefault="00996648">
      <w:pPr>
        <w:pBdr>
          <w:top w:val="single" w:sz="12" w:space="1" w:color="auto"/>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tbl>
      <w:tblPr>
        <w:tblW w:w="0" w:type="auto"/>
        <w:tblLayout w:type="fixed"/>
        <w:tblCellMar>
          <w:left w:w="70" w:type="dxa"/>
          <w:right w:w="70" w:type="dxa"/>
        </w:tblCellMar>
        <w:tblLook w:val="0000" w:firstRow="0" w:lastRow="0" w:firstColumn="0" w:lastColumn="0" w:noHBand="0" w:noVBand="0"/>
      </w:tblPr>
      <w:tblGrid>
        <w:gridCol w:w="1913"/>
        <w:gridCol w:w="5670"/>
        <w:gridCol w:w="2017"/>
      </w:tblGrid>
      <w:tr w:rsidR="00996648">
        <w:tblPrEx>
          <w:tblCellMar>
            <w:top w:w="0" w:type="dxa"/>
            <w:bottom w:w="0" w:type="dxa"/>
          </w:tblCellMar>
        </w:tblPrEx>
        <w:trPr>
          <w:cantSplit/>
        </w:trPr>
        <w:tc>
          <w:tcPr>
            <w:tcW w:w="1913" w:type="dxa"/>
          </w:tcPr>
          <w:p w:rsidR="00996648" w:rsidRDefault="00996648">
            <w:pPr>
              <w:spacing w:line="240" w:lineRule="atLeast"/>
              <w:jc w:val="both"/>
              <w:rPr>
                <w:sz w:val="24"/>
              </w:rPr>
            </w:pPr>
          </w:p>
        </w:tc>
        <w:tc>
          <w:tcPr>
            <w:tcW w:w="5670" w:type="dxa"/>
          </w:tcPr>
          <w:p w:rsidR="00996648" w:rsidRDefault="00996648">
            <w:pPr>
              <w:pStyle w:val="berschrift1"/>
            </w:pPr>
            <w:r>
              <w:t>BETRIEBSVORSCHRIFT</w:t>
            </w:r>
          </w:p>
        </w:tc>
        <w:tc>
          <w:tcPr>
            <w:tcW w:w="2017" w:type="dxa"/>
          </w:tcPr>
          <w:p w:rsidR="00996648" w:rsidRDefault="00996648">
            <w:pPr>
              <w:spacing w:line="240" w:lineRule="atLeast"/>
              <w:jc w:val="both"/>
              <w:rPr>
                <w:sz w:val="24"/>
              </w:rPr>
            </w:pPr>
          </w:p>
        </w:tc>
      </w:tr>
      <w:tr w:rsidR="00996648">
        <w:tblPrEx>
          <w:tblCellMar>
            <w:top w:w="0" w:type="dxa"/>
            <w:bottom w:w="0" w:type="dxa"/>
          </w:tblCellMar>
        </w:tblPrEx>
        <w:trPr>
          <w:cantSplit/>
        </w:trPr>
        <w:tc>
          <w:tcPr>
            <w:tcW w:w="1913" w:type="dxa"/>
          </w:tcPr>
          <w:p w:rsidR="00996648" w:rsidRDefault="00996648">
            <w:pPr>
              <w:spacing w:line="240" w:lineRule="atLeast"/>
              <w:jc w:val="both"/>
              <w:rPr>
                <w:sz w:val="24"/>
              </w:rPr>
            </w:pPr>
          </w:p>
        </w:tc>
        <w:tc>
          <w:tcPr>
            <w:tcW w:w="5670" w:type="dxa"/>
          </w:tcPr>
          <w:p w:rsidR="00996648" w:rsidRDefault="00996648">
            <w:pPr>
              <w:spacing w:line="240" w:lineRule="atLeast"/>
              <w:jc w:val="center"/>
              <w:rPr>
                <w:spacing w:val="60"/>
                <w:sz w:val="24"/>
              </w:rPr>
            </w:pPr>
          </w:p>
        </w:tc>
        <w:tc>
          <w:tcPr>
            <w:tcW w:w="2017" w:type="dxa"/>
          </w:tcPr>
          <w:p w:rsidR="00996648" w:rsidRDefault="00996648">
            <w:pPr>
              <w:spacing w:line="240" w:lineRule="atLeast"/>
              <w:jc w:val="both"/>
              <w:rPr>
                <w:sz w:val="24"/>
              </w:rPr>
            </w:pPr>
          </w:p>
        </w:tc>
      </w:tr>
      <w:tr w:rsidR="00996648">
        <w:tblPrEx>
          <w:tblCellMar>
            <w:top w:w="0" w:type="dxa"/>
            <w:bottom w:w="0" w:type="dxa"/>
          </w:tblCellMar>
        </w:tblPrEx>
        <w:trPr>
          <w:cantSplit/>
        </w:trPr>
        <w:tc>
          <w:tcPr>
            <w:tcW w:w="1913" w:type="dxa"/>
          </w:tcPr>
          <w:p w:rsidR="00996648" w:rsidRDefault="00996648">
            <w:pPr>
              <w:spacing w:line="240" w:lineRule="atLeast"/>
              <w:jc w:val="both"/>
              <w:rPr>
                <w:sz w:val="24"/>
              </w:rPr>
            </w:pPr>
          </w:p>
        </w:tc>
        <w:tc>
          <w:tcPr>
            <w:tcW w:w="5670" w:type="dxa"/>
          </w:tcPr>
          <w:p w:rsidR="00996648" w:rsidRPr="00E60753" w:rsidRDefault="00996648">
            <w:pPr>
              <w:spacing w:line="240" w:lineRule="atLeast"/>
              <w:jc w:val="center"/>
              <w:rPr>
                <w:b/>
                <w:spacing w:val="60"/>
                <w:sz w:val="26"/>
                <w:szCs w:val="26"/>
              </w:rPr>
            </w:pPr>
            <w:r w:rsidRPr="00E60753">
              <w:rPr>
                <w:b/>
                <w:sz w:val="26"/>
                <w:szCs w:val="26"/>
              </w:rPr>
              <w:t>Niedere Seilführung</w:t>
            </w:r>
          </w:p>
        </w:tc>
        <w:tc>
          <w:tcPr>
            <w:tcW w:w="2017" w:type="dxa"/>
          </w:tcPr>
          <w:p w:rsidR="00996648" w:rsidRDefault="00996648">
            <w:pPr>
              <w:spacing w:line="240" w:lineRule="atLeast"/>
              <w:jc w:val="both"/>
              <w:rPr>
                <w:sz w:val="24"/>
              </w:rPr>
            </w:pPr>
          </w:p>
        </w:tc>
      </w:tr>
      <w:tr w:rsidR="00996648">
        <w:tblPrEx>
          <w:tblCellMar>
            <w:top w:w="0" w:type="dxa"/>
            <w:bottom w:w="0" w:type="dxa"/>
          </w:tblCellMar>
        </w:tblPrEx>
        <w:trPr>
          <w:cantSplit/>
        </w:trPr>
        <w:tc>
          <w:tcPr>
            <w:tcW w:w="1913" w:type="dxa"/>
          </w:tcPr>
          <w:p w:rsidR="00996648" w:rsidRDefault="00996648">
            <w:pPr>
              <w:spacing w:line="240" w:lineRule="atLeast"/>
              <w:jc w:val="both"/>
              <w:rPr>
                <w:sz w:val="24"/>
              </w:rPr>
            </w:pPr>
          </w:p>
        </w:tc>
        <w:tc>
          <w:tcPr>
            <w:tcW w:w="5670" w:type="dxa"/>
          </w:tcPr>
          <w:p w:rsidR="00996648" w:rsidRDefault="00996648">
            <w:pPr>
              <w:spacing w:line="240" w:lineRule="atLeast"/>
              <w:jc w:val="center"/>
              <w:rPr>
                <w:sz w:val="24"/>
              </w:rPr>
            </w:pPr>
          </w:p>
        </w:tc>
        <w:tc>
          <w:tcPr>
            <w:tcW w:w="2017" w:type="dxa"/>
          </w:tcPr>
          <w:p w:rsidR="00996648" w:rsidRDefault="00996648">
            <w:pPr>
              <w:spacing w:line="240" w:lineRule="atLeast"/>
              <w:jc w:val="both"/>
              <w:rPr>
                <w:sz w:val="24"/>
              </w:rPr>
            </w:pPr>
          </w:p>
        </w:tc>
      </w:tr>
      <w:tr w:rsidR="00996648">
        <w:tblPrEx>
          <w:tblCellMar>
            <w:top w:w="0" w:type="dxa"/>
            <w:bottom w:w="0" w:type="dxa"/>
          </w:tblCellMar>
        </w:tblPrEx>
        <w:trPr>
          <w:cantSplit/>
        </w:trPr>
        <w:tc>
          <w:tcPr>
            <w:tcW w:w="1913" w:type="dxa"/>
          </w:tcPr>
          <w:p w:rsidR="00996648" w:rsidRDefault="00996648">
            <w:pPr>
              <w:spacing w:line="240" w:lineRule="atLeast"/>
              <w:jc w:val="both"/>
              <w:rPr>
                <w:sz w:val="24"/>
              </w:rPr>
            </w:pPr>
          </w:p>
        </w:tc>
        <w:tc>
          <w:tcPr>
            <w:tcW w:w="5670" w:type="dxa"/>
          </w:tcPr>
          <w:p w:rsidR="00996648" w:rsidRDefault="00996648">
            <w:pPr>
              <w:spacing w:line="240" w:lineRule="atLeast"/>
              <w:jc w:val="center"/>
              <w:rPr>
                <w:sz w:val="24"/>
              </w:rPr>
            </w:pPr>
          </w:p>
        </w:tc>
        <w:tc>
          <w:tcPr>
            <w:tcW w:w="2017" w:type="dxa"/>
          </w:tcPr>
          <w:p w:rsidR="00996648" w:rsidRDefault="00996648">
            <w:pPr>
              <w:spacing w:line="240" w:lineRule="atLeast"/>
              <w:jc w:val="both"/>
              <w:rPr>
                <w:sz w:val="24"/>
              </w:rPr>
            </w:pPr>
          </w:p>
        </w:tc>
      </w:tr>
      <w:tr w:rsidR="00996648">
        <w:tblPrEx>
          <w:tblCellMar>
            <w:top w:w="0" w:type="dxa"/>
            <w:bottom w:w="0" w:type="dxa"/>
          </w:tblCellMar>
        </w:tblPrEx>
        <w:trPr>
          <w:cantSplit/>
        </w:trPr>
        <w:tc>
          <w:tcPr>
            <w:tcW w:w="1913" w:type="dxa"/>
          </w:tcPr>
          <w:p w:rsidR="00996648" w:rsidRDefault="00996648">
            <w:pPr>
              <w:spacing w:line="240" w:lineRule="atLeast"/>
              <w:jc w:val="both"/>
              <w:rPr>
                <w:sz w:val="24"/>
              </w:rPr>
            </w:pPr>
          </w:p>
        </w:tc>
        <w:tc>
          <w:tcPr>
            <w:tcW w:w="5670" w:type="dxa"/>
          </w:tcPr>
          <w:p w:rsidR="00996648" w:rsidRDefault="00996648">
            <w:pPr>
              <w:spacing w:line="240" w:lineRule="atLeast"/>
              <w:jc w:val="center"/>
              <w:rPr>
                <w:sz w:val="24"/>
              </w:rPr>
            </w:pPr>
          </w:p>
        </w:tc>
        <w:tc>
          <w:tcPr>
            <w:tcW w:w="2017" w:type="dxa"/>
          </w:tcPr>
          <w:p w:rsidR="00996648" w:rsidRDefault="00996648">
            <w:pPr>
              <w:spacing w:line="240" w:lineRule="atLeast"/>
              <w:jc w:val="both"/>
              <w:rPr>
                <w:sz w:val="24"/>
              </w:rPr>
            </w:pPr>
          </w:p>
        </w:tc>
      </w:tr>
      <w:tr w:rsidR="00996648">
        <w:tblPrEx>
          <w:tblCellMar>
            <w:top w:w="0" w:type="dxa"/>
            <w:bottom w:w="0" w:type="dxa"/>
          </w:tblCellMar>
        </w:tblPrEx>
        <w:trPr>
          <w:cantSplit/>
        </w:trPr>
        <w:tc>
          <w:tcPr>
            <w:tcW w:w="1913" w:type="dxa"/>
          </w:tcPr>
          <w:p w:rsidR="00996648" w:rsidRDefault="00996648">
            <w:pPr>
              <w:spacing w:line="240" w:lineRule="atLeast"/>
              <w:jc w:val="both"/>
              <w:rPr>
                <w:sz w:val="24"/>
              </w:rPr>
            </w:pPr>
          </w:p>
        </w:tc>
        <w:tc>
          <w:tcPr>
            <w:tcW w:w="5670" w:type="dxa"/>
          </w:tcPr>
          <w:p w:rsidR="00996648" w:rsidRDefault="00996648">
            <w:pPr>
              <w:spacing w:line="240" w:lineRule="atLeast"/>
              <w:jc w:val="center"/>
              <w:rPr>
                <w:sz w:val="24"/>
              </w:rPr>
            </w:pPr>
            <w:r w:rsidRPr="00E60753">
              <w:rPr>
                <w:sz w:val="26"/>
                <w:szCs w:val="26"/>
              </w:rPr>
              <w:t xml:space="preserve">Schlepplift </w:t>
            </w:r>
            <w:r>
              <w:rPr>
                <w:b/>
                <w:sz w:val="36"/>
              </w:rPr>
              <w:t>...............</w:t>
            </w:r>
          </w:p>
        </w:tc>
        <w:tc>
          <w:tcPr>
            <w:tcW w:w="2017" w:type="dxa"/>
          </w:tcPr>
          <w:p w:rsidR="00996648" w:rsidRDefault="00996648">
            <w:pPr>
              <w:spacing w:line="240" w:lineRule="atLeast"/>
              <w:jc w:val="both"/>
              <w:rPr>
                <w:sz w:val="24"/>
              </w:rPr>
            </w:pPr>
          </w:p>
        </w:tc>
      </w:tr>
      <w:tr w:rsidR="00996648">
        <w:tblPrEx>
          <w:tblCellMar>
            <w:top w:w="0" w:type="dxa"/>
            <w:bottom w:w="0" w:type="dxa"/>
          </w:tblCellMar>
        </w:tblPrEx>
        <w:trPr>
          <w:cantSplit/>
        </w:trPr>
        <w:tc>
          <w:tcPr>
            <w:tcW w:w="1913" w:type="dxa"/>
          </w:tcPr>
          <w:p w:rsidR="00996648" w:rsidRDefault="00996648">
            <w:pPr>
              <w:spacing w:line="240" w:lineRule="atLeast"/>
              <w:jc w:val="both"/>
              <w:rPr>
                <w:sz w:val="24"/>
              </w:rPr>
            </w:pPr>
          </w:p>
        </w:tc>
        <w:tc>
          <w:tcPr>
            <w:tcW w:w="5670" w:type="dxa"/>
          </w:tcPr>
          <w:p w:rsidR="00996648" w:rsidRDefault="00996648">
            <w:pPr>
              <w:spacing w:line="240" w:lineRule="atLeast"/>
              <w:jc w:val="center"/>
              <w:rPr>
                <w:sz w:val="24"/>
              </w:rPr>
            </w:pPr>
          </w:p>
        </w:tc>
        <w:tc>
          <w:tcPr>
            <w:tcW w:w="2017" w:type="dxa"/>
          </w:tcPr>
          <w:p w:rsidR="00996648" w:rsidRDefault="00996648">
            <w:pPr>
              <w:spacing w:line="240" w:lineRule="atLeast"/>
              <w:jc w:val="both"/>
              <w:rPr>
                <w:sz w:val="24"/>
              </w:rPr>
            </w:pPr>
          </w:p>
        </w:tc>
      </w:tr>
      <w:tr w:rsidR="00996648">
        <w:tblPrEx>
          <w:tblCellMar>
            <w:top w:w="0" w:type="dxa"/>
            <w:bottom w:w="0" w:type="dxa"/>
          </w:tblCellMar>
        </w:tblPrEx>
        <w:trPr>
          <w:cantSplit/>
        </w:trPr>
        <w:tc>
          <w:tcPr>
            <w:tcW w:w="1913" w:type="dxa"/>
          </w:tcPr>
          <w:p w:rsidR="00996648" w:rsidRDefault="00996648">
            <w:pPr>
              <w:spacing w:line="240" w:lineRule="atLeast"/>
              <w:jc w:val="both"/>
              <w:rPr>
                <w:sz w:val="24"/>
              </w:rPr>
            </w:pPr>
          </w:p>
        </w:tc>
        <w:tc>
          <w:tcPr>
            <w:tcW w:w="5670" w:type="dxa"/>
          </w:tcPr>
          <w:p w:rsidR="00996648" w:rsidRPr="00E60753" w:rsidRDefault="00996648">
            <w:pPr>
              <w:spacing w:line="240" w:lineRule="atLeast"/>
              <w:jc w:val="center"/>
              <w:rPr>
                <w:sz w:val="26"/>
                <w:szCs w:val="26"/>
              </w:rPr>
            </w:pPr>
            <w:r w:rsidRPr="00E60753">
              <w:rPr>
                <w:sz w:val="26"/>
                <w:szCs w:val="26"/>
              </w:rPr>
              <w:t>KG .......................</w:t>
            </w:r>
          </w:p>
        </w:tc>
        <w:tc>
          <w:tcPr>
            <w:tcW w:w="2017" w:type="dxa"/>
          </w:tcPr>
          <w:p w:rsidR="00996648" w:rsidRDefault="00996648">
            <w:pPr>
              <w:spacing w:line="240" w:lineRule="atLeast"/>
              <w:jc w:val="both"/>
              <w:rPr>
                <w:sz w:val="24"/>
              </w:rPr>
            </w:pPr>
          </w:p>
        </w:tc>
      </w:tr>
    </w:tbl>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s>
        <w:spacing w:line="360" w:lineRule="atLeast"/>
        <w:rPr>
          <w:i/>
          <w:sz w:val="26"/>
          <w:szCs w:val="26"/>
        </w:rPr>
      </w:pPr>
      <w:r w:rsidRPr="00E60753">
        <w:rPr>
          <w:i/>
          <w:sz w:val="26"/>
          <w:szCs w:val="26"/>
        </w:rPr>
        <w:t>Genehmigt mit den Bedingungen des Bescheides der Bezirkshauptmannschaft ........... vom .......... Zl II-........</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s>
        <w:spacing w:line="360" w:lineRule="atLeast"/>
        <w:rPr>
          <w:i/>
          <w:sz w:val="26"/>
          <w:szCs w:val="26"/>
        </w:rPr>
      </w:pPr>
      <w:r w:rsidRPr="00E60753">
        <w:rPr>
          <w:i/>
          <w:sz w:val="26"/>
          <w:szCs w:val="26"/>
        </w:rPr>
        <w:tab/>
      </w:r>
      <w:r w:rsidRPr="00E60753">
        <w:rPr>
          <w:i/>
          <w:sz w:val="26"/>
          <w:szCs w:val="26"/>
        </w:rPr>
        <w:tab/>
      </w:r>
      <w:r w:rsidRPr="00E60753">
        <w:rPr>
          <w:i/>
          <w:sz w:val="26"/>
          <w:szCs w:val="26"/>
        </w:rPr>
        <w:tab/>
      </w:r>
      <w:r w:rsidRPr="00E60753">
        <w:rPr>
          <w:i/>
          <w:sz w:val="26"/>
          <w:szCs w:val="26"/>
        </w:rPr>
        <w:tab/>
      </w:r>
      <w:r w:rsidRPr="00E60753">
        <w:rPr>
          <w:i/>
          <w:sz w:val="26"/>
          <w:szCs w:val="26"/>
        </w:rPr>
        <w:tab/>
      </w:r>
      <w:r w:rsidRPr="00E60753">
        <w:rPr>
          <w:i/>
          <w:sz w:val="26"/>
          <w:szCs w:val="26"/>
        </w:rPr>
        <w:tab/>
        <w:t>Der Bezirkshauptmann: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s>
        <w:spacing w:line="360" w:lineRule="atLeast"/>
        <w:rPr>
          <w:i/>
          <w:sz w:val="26"/>
          <w:szCs w:val="26"/>
        </w:rPr>
      </w:pPr>
      <w:r w:rsidRPr="00E60753">
        <w:rPr>
          <w:i/>
          <w:sz w:val="26"/>
          <w:szCs w:val="26"/>
        </w:rPr>
        <w:tab/>
      </w:r>
      <w:r w:rsidRPr="00E60753">
        <w:rPr>
          <w:i/>
          <w:sz w:val="26"/>
          <w:szCs w:val="26"/>
        </w:rPr>
        <w:tab/>
      </w:r>
      <w:r w:rsidRPr="00E60753">
        <w:rPr>
          <w:i/>
          <w:sz w:val="26"/>
          <w:szCs w:val="26"/>
        </w:rPr>
        <w:tab/>
      </w:r>
      <w:r w:rsidRPr="00E60753">
        <w:rPr>
          <w:i/>
          <w:sz w:val="26"/>
          <w:szCs w:val="26"/>
        </w:rPr>
        <w:tab/>
      </w:r>
      <w:r w:rsidRPr="00E60753">
        <w:rPr>
          <w:i/>
          <w:sz w:val="26"/>
          <w:szCs w:val="26"/>
        </w:rPr>
        <w:tab/>
      </w:r>
      <w:r w:rsidRPr="00E60753">
        <w:rPr>
          <w:i/>
          <w:sz w:val="26"/>
          <w:szCs w:val="26"/>
        </w:rPr>
        <w:tab/>
      </w:r>
      <w:r w:rsidRPr="00E60753">
        <w:rPr>
          <w:i/>
          <w:sz w:val="26"/>
          <w:szCs w:val="26"/>
        </w:rPr>
        <w:tab/>
        <w:t>Im Auftrag:</w:t>
      </w: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6"/>
          <w:szCs w:val="26"/>
        </w:rPr>
      </w:pPr>
    </w:p>
    <w:p w:rsidR="00E60753" w:rsidRDefault="00E6075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6"/>
          <w:szCs w:val="26"/>
        </w:rPr>
      </w:pPr>
    </w:p>
    <w:p w:rsidR="00E60753" w:rsidRDefault="00E6075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6"/>
          <w:szCs w:val="26"/>
        </w:rPr>
      </w:pPr>
    </w:p>
    <w:p w:rsidR="00E60753" w:rsidRPr="00E60753" w:rsidRDefault="00E6075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6"/>
          <w:szCs w:val="26"/>
        </w:rPr>
      </w:pP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b/>
          <w:sz w:val="26"/>
          <w:szCs w:val="26"/>
        </w:rPr>
      </w:pPr>
      <w:r w:rsidRPr="00E60753">
        <w:rPr>
          <w:sz w:val="26"/>
          <w:szCs w:val="26"/>
        </w:rPr>
        <w:t>Ausgabe</w:t>
      </w:r>
      <w:r w:rsidRPr="00E60753">
        <w:rPr>
          <w:b/>
          <w:sz w:val="26"/>
          <w:szCs w:val="26"/>
        </w:rPr>
        <w:t xml:space="preserve"> Jänner 2003</w:t>
      </w: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i/>
          <w:sz w:val="16"/>
        </w:rPr>
      </w:pPr>
      <w:r>
        <w:rPr>
          <w:i/>
          <w:sz w:val="16"/>
        </w:rPr>
        <w:t>mit folgenden Änderungen: Punkt 1.7 (9.1.2003)</w:t>
      </w:r>
    </w:p>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sz w:val="24"/>
        </w:rPr>
      </w:pPr>
      <w:r>
        <w:rPr>
          <w:i/>
          <w:sz w:val="16"/>
        </w:rPr>
        <w:tab/>
      </w:r>
      <w:r>
        <w:rPr>
          <w:i/>
          <w:sz w:val="16"/>
        </w:rPr>
        <w:tab/>
      </w:r>
      <w:r>
        <w:rPr>
          <w:i/>
          <w:sz w:val="16"/>
        </w:rPr>
        <w:tab/>
        <w:t>Punkt 1.2 und 1.4, Bl-Stellvertreter (16.2.2005)</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tLeast"/>
        <w:jc w:val="both"/>
        <w:rPr>
          <w:b/>
          <w:sz w:val="26"/>
          <w:szCs w:val="26"/>
        </w:rPr>
      </w:pPr>
      <w:r>
        <w:rPr>
          <w:sz w:val="24"/>
        </w:rPr>
        <w:br w:type="page"/>
      </w:r>
      <w:r w:rsidRPr="00E60753">
        <w:rPr>
          <w:b/>
          <w:sz w:val="26"/>
          <w:szCs w:val="26"/>
        </w:rPr>
        <w:lastRenderedPageBreak/>
        <w:t>1.</w:t>
      </w:r>
      <w:r w:rsidRPr="00E60753">
        <w:rPr>
          <w:b/>
          <w:sz w:val="26"/>
          <w:szCs w:val="26"/>
        </w:rPr>
        <w:tab/>
        <w:t>Allgemeine Bestimmungen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b/>
          <w:sz w:val="26"/>
          <w:szCs w:val="26"/>
        </w:rPr>
      </w:pPr>
      <w:r w:rsidRPr="00E60753">
        <w:rPr>
          <w:sz w:val="26"/>
          <w:szCs w:val="26"/>
        </w:rPr>
        <w:t>1.1</w:t>
      </w:r>
      <w:r w:rsidRPr="00E60753">
        <w:rPr>
          <w:sz w:val="26"/>
          <w:szCs w:val="26"/>
        </w:rPr>
        <w:tab/>
        <w:t xml:space="preserve">Genehmigungs- und Aufsichtsbehörde für diesen Schlepplift ist die </w:t>
      </w:r>
      <w:r w:rsidRPr="00E60753">
        <w:rPr>
          <w:b/>
          <w:sz w:val="26"/>
          <w:szCs w:val="26"/>
        </w:rPr>
        <w:t>Bezirk</w:t>
      </w:r>
      <w:r w:rsidRPr="00E60753">
        <w:rPr>
          <w:b/>
          <w:sz w:val="26"/>
          <w:szCs w:val="26"/>
        </w:rPr>
        <w:t>s</w:t>
      </w:r>
      <w:r w:rsidRPr="00E60753">
        <w:rPr>
          <w:b/>
          <w:sz w:val="26"/>
          <w:szCs w:val="26"/>
        </w:rPr>
        <w:t xml:space="preserve">hauptmannschaft </w:t>
      </w:r>
      <w:r w:rsidR="00462AC3">
        <w:rPr>
          <w:b/>
          <w:sz w:val="26"/>
          <w:szCs w:val="26"/>
        </w:rPr>
        <w:t>……………………….</w:t>
      </w:r>
      <w:r w:rsidRPr="00E60753">
        <w:rPr>
          <w:b/>
          <w:sz w:val="26"/>
          <w:szCs w:val="26"/>
        </w:rPr>
        <w:t>.</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1.2</w:t>
      </w:r>
      <w:r w:rsidRPr="00E60753">
        <w:rPr>
          <w:sz w:val="26"/>
          <w:szCs w:val="26"/>
        </w:rPr>
        <w:tab/>
        <w:t>Für den Betrieb des Schleppliftes ist folgendes Personal erforderlich:</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jc w:val="both"/>
        <w:rPr>
          <w:sz w:val="26"/>
          <w:szCs w:val="26"/>
        </w:rPr>
      </w:pPr>
      <w:r w:rsidRPr="00E60753">
        <w:rPr>
          <w:sz w:val="26"/>
          <w:szCs w:val="26"/>
        </w:rPr>
        <w:tab/>
        <w:t>1 Betriebsleiter</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jc w:val="both"/>
        <w:rPr>
          <w:sz w:val="26"/>
          <w:szCs w:val="26"/>
        </w:rPr>
      </w:pPr>
      <w:r w:rsidRPr="00E60753">
        <w:rPr>
          <w:sz w:val="26"/>
          <w:szCs w:val="26"/>
        </w:rPr>
        <w:tab/>
        <w:t>1 Betriebsleiter-Stellvertreter</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jc w:val="both"/>
        <w:rPr>
          <w:sz w:val="26"/>
          <w:szCs w:val="26"/>
        </w:rPr>
      </w:pPr>
      <w:r w:rsidRPr="00E60753">
        <w:rPr>
          <w:sz w:val="26"/>
          <w:szCs w:val="26"/>
        </w:rPr>
        <w:tab/>
        <w:t>1 Maschinist in der Antriebsstation</w:t>
      </w:r>
    </w:p>
    <w:p w:rsidR="00996648" w:rsidRPr="00E60753" w:rsidRDefault="00996648">
      <w:pPr>
        <w:tabs>
          <w:tab w:val="left" w:pos="1200"/>
          <w:tab w:val="left" w:pos="1800"/>
          <w:tab w:val="left" w:pos="1843"/>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ab/>
        <w:t>Der Betriebsleiter bzw Betriebsleiter-Stellvertreter kann die Funktion des M</w:t>
      </w:r>
      <w:r w:rsidRPr="00E60753">
        <w:rPr>
          <w:sz w:val="26"/>
          <w:szCs w:val="26"/>
        </w:rPr>
        <w:t>a</w:t>
      </w:r>
      <w:r w:rsidRPr="00E60753">
        <w:rPr>
          <w:sz w:val="26"/>
          <w:szCs w:val="26"/>
        </w:rPr>
        <w:t>schinisten übe</w:t>
      </w:r>
      <w:r w:rsidRPr="00E60753">
        <w:rPr>
          <w:sz w:val="26"/>
          <w:szCs w:val="26"/>
        </w:rPr>
        <w:t>r</w:t>
      </w:r>
      <w:r w:rsidRPr="00E60753">
        <w:rPr>
          <w:sz w:val="26"/>
          <w:szCs w:val="26"/>
        </w:rPr>
        <w:t>nehmen.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1.3</w:t>
      </w:r>
      <w:r w:rsidRPr="00E60753">
        <w:rPr>
          <w:sz w:val="26"/>
          <w:szCs w:val="26"/>
        </w:rPr>
        <w:tab/>
        <w:t>Die Führung und Überwachung des Betriebes obliegt dem Betriebsleiter, in de</w:t>
      </w:r>
      <w:r w:rsidRPr="00E60753">
        <w:rPr>
          <w:sz w:val="26"/>
          <w:szCs w:val="26"/>
        </w:rPr>
        <w:t>s</w:t>
      </w:r>
      <w:r w:rsidRPr="00E60753">
        <w:rPr>
          <w:sz w:val="26"/>
          <w:szCs w:val="26"/>
        </w:rPr>
        <w:t>sen A</w:t>
      </w:r>
      <w:r w:rsidRPr="00E60753">
        <w:rPr>
          <w:sz w:val="26"/>
          <w:szCs w:val="26"/>
        </w:rPr>
        <w:t>b</w:t>
      </w:r>
      <w:r w:rsidRPr="00E60753">
        <w:rPr>
          <w:sz w:val="26"/>
          <w:szCs w:val="26"/>
        </w:rPr>
        <w:t>wesenheit seinem Stellvertreter. Er hat dafür zu sorgen, dass sich der Schlepplift in betriebssicherem Zustand befindet und den behördlichen Vo</w:t>
      </w:r>
      <w:r w:rsidRPr="00E60753">
        <w:rPr>
          <w:sz w:val="26"/>
          <w:szCs w:val="26"/>
        </w:rPr>
        <w:t>r</w:t>
      </w:r>
      <w:r w:rsidRPr="00E60753">
        <w:rPr>
          <w:sz w:val="26"/>
          <w:szCs w:val="26"/>
        </w:rPr>
        <w:t>schriften entspricht. Der Betriebsleiter hat sich davon zu überzeugen, dass das Personal mit Betriebsvorschrift, B</w:t>
      </w:r>
      <w:r w:rsidRPr="00E60753">
        <w:rPr>
          <w:sz w:val="26"/>
          <w:szCs w:val="26"/>
        </w:rPr>
        <w:t>e</w:t>
      </w:r>
      <w:r w:rsidRPr="00E60753">
        <w:rPr>
          <w:sz w:val="26"/>
          <w:szCs w:val="26"/>
        </w:rPr>
        <w:t>förderungsbedingungen und den sonstigen für dessen Dienstverrichtung wesentlichen Anordnungen der Behörde beteilt sowie mit der Betriebsabwicklung und allen für die Dienstverrichtung maßgebenden Einrichtungen des Schleppliftes vertraut ist.</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1.4</w:t>
      </w:r>
      <w:r w:rsidRPr="00E60753">
        <w:rPr>
          <w:sz w:val="26"/>
          <w:szCs w:val="26"/>
        </w:rPr>
        <w:tab/>
        <w:t>Beim Betrieb des Schleppliftes muss der Betriebsleiter oder dessen Stellvertreter anw</w:t>
      </w:r>
      <w:r w:rsidRPr="00E60753">
        <w:rPr>
          <w:sz w:val="26"/>
          <w:szCs w:val="26"/>
        </w:rPr>
        <w:t>e</w:t>
      </w:r>
      <w:r w:rsidRPr="00E60753">
        <w:rPr>
          <w:sz w:val="26"/>
          <w:szCs w:val="26"/>
        </w:rPr>
        <w:t>send sein bzw sich in erreichbarer Nähe befinden. Für den Betriebsleiter-Stellvertreter kann vom Erfordernis der Erreichbarkeit in angemesserner Zeit a</w:t>
      </w:r>
      <w:r w:rsidRPr="00E60753">
        <w:rPr>
          <w:sz w:val="26"/>
          <w:szCs w:val="26"/>
        </w:rPr>
        <w:t>b</w:t>
      </w:r>
      <w:r w:rsidRPr="00E60753">
        <w:rPr>
          <w:sz w:val="26"/>
          <w:szCs w:val="26"/>
        </w:rPr>
        <w:t>gesehen werden, wenn sichergestellt ist, dass der Betrieb des Schleppliftes eing</w:t>
      </w:r>
      <w:r w:rsidRPr="00E60753">
        <w:rPr>
          <w:sz w:val="26"/>
          <w:szCs w:val="26"/>
        </w:rPr>
        <w:t>e</w:t>
      </w:r>
      <w:r w:rsidRPr="00E60753">
        <w:rPr>
          <w:sz w:val="26"/>
          <w:szCs w:val="26"/>
        </w:rPr>
        <w:t>stellt wird, sofern der verantwortliche Betriebsleiter noch der Betriebsleiter-Stellvertreter den Schlepplift in angemessener Zeit erreichen können.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1" w:hanging="601"/>
        <w:jc w:val="both"/>
        <w:rPr>
          <w:sz w:val="26"/>
          <w:szCs w:val="26"/>
        </w:rPr>
      </w:pPr>
      <w:r w:rsidRPr="00E60753">
        <w:rPr>
          <w:sz w:val="26"/>
          <w:szCs w:val="26"/>
        </w:rPr>
        <w:t>1.5</w:t>
      </w:r>
      <w:r w:rsidRPr="00E60753">
        <w:rPr>
          <w:sz w:val="26"/>
          <w:szCs w:val="26"/>
        </w:rPr>
        <w:tab/>
        <w:t>Das Personal hat den Anordnungen des Betriebsleiters bzw Stellvertreters Folge zu lei</w:t>
      </w:r>
      <w:r w:rsidRPr="00E60753">
        <w:rPr>
          <w:sz w:val="26"/>
          <w:szCs w:val="26"/>
        </w:rPr>
        <w:t>s</w:t>
      </w:r>
      <w:r w:rsidRPr="00E60753">
        <w:rPr>
          <w:sz w:val="26"/>
          <w:szCs w:val="26"/>
        </w:rPr>
        <w:t>ten.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1" w:hanging="601"/>
        <w:jc w:val="both"/>
        <w:rPr>
          <w:sz w:val="26"/>
          <w:szCs w:val="26"/>
        </w:rPr>
      </w:pPr>
      <w:r w:rsidRPr="00E60753">
        <w:rPr>
          <w:sz w:val="26"/>
          <w:szCs w:val="26"/>
        </w:rPr>
        <w:t>1.6</w:t>
      </w:r>
      <w:r w:rsidRPr="00E60753">
        <w:rPr>
          <w:sz w:val="26"/>
          <w:szCs w:val="26"/>
        </w:rPr>
        <w:tab/>
        <w:t>Das Personal hat durch seine Unterschrift die Kenntnisnahme der Betriebsvo</w:t>
      </w:r>
      <w:r w:rsidRPr="00E60753">
        <w:rPr>
          <w:sz w:val="26"/>
          <w:szCs w:val="26"/>
        </w:rPr>
        <w:t>r</w:t>
      </w:r>
      <w:r w:rsidRPr="00E60753">
        <w:rPr>
          <w:sz w:val="26"/>
          <w:szCs w:val="26"/>
        </w:rPr>
        <w:t>schrift und der Beförderungsbedingungen zu bestätigen und ist verpflichtet, diese einzuhalten.</w:t>
      </w:r>
    </w:p>
    <w:p w:rsidR="00996648" w:rsidRPr="00E60753" w:rsidRDefault="00996648">
      <w:pPr>
        <w:pStyle w:val="Textkrper2"/>
        <w:spacing w:after="0" w:line="360" w:lineRule="atLeast"/>
        <w:ind w:left="567" w:hanging="567"/>
        <w:rPr>
          <w:sz w:val="26"/>
          <w:szCs w:val="26"/>
        </w:rPr>
      </w:pPr>
      <w:r w:rsidRPr="00E60753">
        <w:rPr>
          <w:sz w:val="26"/>
          <w:szCs w:val="26"/>
        </w:rPr>
        <w:t>1.7</w:t>
      </w:r>
      <w:r w:rsidRPr="00E60753">
        <w:rPr>
          <w:sz w:val="26"/>
          <w:szCs w:val="26"/>
        </w:rPr>
        <w:tab/>
        <w:t>Bei Dienstantritt dürfen keine Beeinträchtigungen des Bediensteten durch Alk</w:t>
      </w:r>
      <w:r w:rsidRPr="00E60753">
        <w:rPr>
          <w:sz w:val="26"/>
          <w:szCs w:val="26"/>
        </w:rPr>
        <w:t>o</w:t>
      </w:r>
      <w:r w:rsidRPr="00E60753">
        <w:rPr>
          <w:sz w:val="26"/>
          <w:szCs w:val="26"/>
        </w:rPr>
        <w:t>hol, Medikamente oder Drogen bestehen. Während der Dienstzeit ist der Alk</w:t>
      </w:r>
      <w:r w:rsidRPr="00E60753">
        <w:rPr>
          <w:sz w:val="26"/>
          <w:szCs w:val="26"/>
        </w:rPr>
        <w:t>o</w:t>
      </w:r>
      <w:r w:rsidRPr="00E60753">
        <w:rPr>
          <w:sz w:val="26"/>
          <w:szCs w:val="26"/>
        </w:rPr>
        <w:t>hol- und Drogenkonsum, sowie die Einnahme von Medikamenten, die die erfo</w:t>
      </w:r>
      <w:r w:rsidRPr="00E60753">
        <w:rPr>
          <w:sz w:val="26"/>
          <w:szCs w:val="26"/>
        </w:rPr>
        <w:t>r</w:t>
      </w:r>
      <w:r w:rsidRPr="00E60753">
        <w:rPr>
          <w:sz w:val="26"/>
          <w:szCs w:val="26"/>
        </w:rPr>
        <w:t>derliche Reaktions- und Wahrnehmungsfähigkeit beeinträchtigen, ve</w:t>
      </w:r>
      <w:r w:rsidRPr="00E60753">
        <w:rPr>
          <w:sz w:val="26"/>
          <w:szCs w:val="26"/>
        </w:rPr>
        <w:t>r</w:t>
      </w:r>
      <w:r w:rsidRPr="00E60753">
        <w:rPr>
          <w:sz w:val="26"/>
          <w:szCs w:val="26"/>
        </w:rPr>
        <w:t xml:space="preserve">boten. </w:t>
      </w:r>
    </w:p>
    <w:p w:rsidR="00996648" w:rsidRPr="00E60753" w:rsidRDefault="00996648">
      <w:pPr>
        <w:pStyle w:val="Textkrper-Zeileneinzug"/>
        <w:rPr>
          <w:sz w:val="26"/>
          <w:szCs w:val="26"/>
        </w:rPr>
      </w:pPr>
      <w:r w:rsidRPr="00E60753">
        <w:rPr>
          <w:sz w:val="26"/>
          <w:szCs w:val="26"/>
        </w:rPr>
        <w:t>1.8</w:t>
      </w:r>
      <w:r w:rsidRPr="00E60753">
        <w:rPr>
          <w:sz w:val="26"/>
          <w:szCs w:val="26"/>
        </w:rPr>
        <w:tab/>
        <w:t xml:space="preserve">Während der Dienstzeit ist die vorgesehene Dienstkleidung zu tragen. </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1.9</w:t>
      </w:r>
      <w:r w:rsidRPr="00E60753">
        <w:rPr>
          <w:sz w:val="26"/>
          <w:szCs w:val="26"/>
        </w:rPr>
        <w:tab/>
        <w:t>Es ist ein Betriebstagebuch fortlaufend zu führen, und am Betriebsort aufzub</w:t>
      </w:r>
      <w:r w:rsidRPr="00E60753">
        <w:rPr>
          <w:sz w:val="26"/>
          <w:szCs w:val="26"/>
        </w:rPr>
        <w:t>e</w:t>
      </w:r>
      <w:r w:rsidRPr="00E60753">
        <w:rPr>
          <w:sz w:val="26"/>
          <w:szCs w:val="26"/>
        </w:rPr>
        <w:t>wahren. Der Betriebsleiter hat die Führung des Betriebstagebuches nachweislich zu überwachen.</w:t>
      </w:r>
    </w:p>
    <w:p w:rsidR="00996648" w:rsidRPr="00E60753" w:rsidRDefault="00996648">
      <w:pPr>
        <w:tabs>
          <w:tab w:val="left" w:pos="1200"/>
          <w:tab w:val="left" w:pos="1800"/>
          <w:tab w:val="left" w:pos="1985"/>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1.10</w:t>
      </w:r>
      <w:r w:rsidRPr="00E60753">
        <w:rPr>
          <w:sz w:val="26"/>
          <w:szCs w:val="26"/>
        </w:rPr>
        <w:tab/>
        <w:t xml:space="preserve">Das Personal hat in seinem Tätigkeitsbereich darauf zu achten, dass die Benützer die Beförderungsbedingungen einhalten und die für die Sicherheit maßgebenden </w:t>
      </w:r>
      <w:r w:rsidRPr="00E60753">
        <w:rPr>
          <w:sz w:val="26"/>
          <w:szCs w:val="26"/>
        </w:rPr>
        <w:lastRenderedPageBreak/>
        <w:t>Hinweise befolgen. Bei Fehlverhalten der Benützer hat das Personal einzugreifen und sich dabei höflich, jedoch bestimmt zu benehmen.</w:t>
      </w:r>
    </w:p>
    <w:p w:rsidR="00996648" w:rsidRPr="00E60753" w:rsidRDefault="00996648">
      <w:pPr>
        <w:tabs>
          <w:tab w:val="left" w:pos="1200"/>
          <w:tab w:val="left" w:pos="141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567" w:hanging="567"/>
        <w:jc w:val="both"/>
        <w:rPr>
          <w:sz w:val="26"/>
          <w:szCs w:val="26"/>
        </w:rPr>
      </w:pPr>
      <w:r w:rsidRPr="00E60753">
        <w:rPr>
          <w:sz w:val="26"/>
          <w:szCs w:val="26"/>
        </w:rPr>
        <w:t>1.11</w:t>
      </w:r>
      <w:r w:rsidRPr="00E60753">
        <w:rPr>
          <w:sz w:val="26"/>
          <w:szCs w:val="26"/>
        </w:rPr>
        <w:tab/>
        <w:t>Das Personal hat alle Wahrnehmungen und Vorkommnisse, die die Betriebss</w:t>
      </w:r>
      <w:r w:rsidRPr="00E60753">
        <w:rPr>
          <w:sz w:val="26"/>
          <w:szCs w:val="26"/>
        </w:rPr>
        <w:t>i</w:t>
      </w:r>
      <w:r w:rsidRPr="00E60753">
        <w:rPr>
          <w:sz w:val="26"/>
          <w:szCs w:val="26"/>
        </w:rPr>
        <w:t>cherheit beeinträchtigen könnten, dem Betriebsleiter zu melden. Wird der Schlepplift als nicht betriebssicher erkannt, ist er sofort außer Betrieb zu setzen.</w:t>
      </w:r>
    </w:p>
    <w:p w:rsidR="00996648" w:rsidRPr="00E60753" w:rsidRDefault="00996648">
      <w:pPr>
        <w:pStyle w:val="Textkrper-Zeileneinzug"/>
        <w:rPr>
          <w:sz w:val="26"/>
          <w:szCs w:val="26"/>
        </w:rPr>
      </w:pPr>
      <w:r w:rsidRPr="00E60753">
        <w:rPr>
          <w:sz w:val="26"/>
          <w:szCs w:val="26"/>
        </w:rPr>
        <w:t>1.12</w:t>
      </w:r>
      <w:r w:rsidRPr="00E60753">
        <w:rPr>
          <w:sz w:val="26"/>
          <w:szCs w:val="26"/>
        </w:rPr>
        <w:tab/>
        <w:t>Außergewöhnliche Ereignisse und Unfälle sind der Behörde, Ereignisse mit Pe</w:t>
      </w:r>
      <w:r w:rsidRPr="00E60753">
        <w:rPr>
          <w:sz w:val="26"/>
          <w:szCs w:val="26"/>
        </w:rPr>
        <w:t>r</w:t>
      </w:r>
      <w:r w:rsidRPr="00E60753">
        <w:rPr>
          <w:sz w:val="26"/>
          <w:szCs w:val="26"/>
        </w:rPr>
        <w:t>sonenschaden auch der zuständigen Sicherheitsdienststelle unverzüglich zu me</w:t>
      </w:r>
      <w:r w:rsidRPr="00E60753">
        <w:rPr>
          <w:sz w:val="26"/>
          <w:szCs w:val="26"/>
        </w:rPr>
        <w:t>l</w:t>
      </w:r>
      <w:r w:rsidRPr="00E60753">
        <w:rPr>
          <w:sz w:val="26"/>
          <w:szCs w:val="26"/>
        </w:rPr>
        <w:t>den. Zur Me</w:t>
      </w:r>
      <w:r w:rsidRPr="00E60753">
        <w:rPr>
          <w:sz w:val="26"/>
          <w:szCs w:val="26"/>
        </w:rPr>
        <w:t>l</w:t>
      </w:r>
      <w:r w:rsidRPr="00E60753">
        <w:rPr>
          <w:sz w:val="26"/>
          <w:szCs w:val="26"/>
        </w:rPr>
        <w:t>dung an die Behörde ist das vorgesehene Formular zu verwenden.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1.13</w:t>
      </w:r>
      <w:r w:rsidRPr="00E60753">
        <w:rPr>
          <w:sz w:val="26"/>
          <w:szCs w:val="26"/>
        </w:rPr>
        <w:tab/>
        <w:t>Nach Ereignissen mit Personenschaden, die auf einen nicht ordnungsgemäßen Zustand des Schleppliftes zurückzuführen sind, darf der Betrieb nur mit Zusti</w:t>
      </w:r>
      <w:r w:rsidRPr="00E60753">
        <w:rPr>
          <w:sz w:val="26"/>
          <w:szCs w:val="26"/>
        </w:rPr>
        <w:t>m</w:t>
      </w:r>
      <w:r w:rsidRPr="00E60753">
        <w:rPr>
          <w:sz w:val="26"/>
          <w:szCs w:val="26"/>
        </w:rPr>
        <w:t>mung der Behö</w:t>
      </w:r>
      <w:r w:rsidRPr="00E60753">
        <w:rPr>
          <w:sz w:val="26"/>
          <w:szCs w:val="26"/>
        </w:rPr>
        <w:t>r</w:t>
      </w:r>
      <w:r w:rsidRPr="00E60753">
        <w:rPr>
          <w:sz w:val="26"/>
          <w:szCs w:val="26"/>
        </w:rPr>
        <w:t>de wieder aufgenommen werden.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1.14</w:t>
      </w:r>
      <w:r w:rsidRPr="00E60753">
        <w:rPr>
          <w:sz w:val="26"/>
          <w:szCs w:val="26"/>
        </w:rPr>
        <w:tab/>
        <w:t>Unfälle des Personals sind darüber hinaus dem zuständigen Arbeitsinspektorat auf kü</w:t>
      </w:r>
      <w:r w:rsidRPr="00E60753">
        <w:rPr>
          <w:sz w:val="26"/>
          <w:szCs w:val="26"/>
        </w:rPr>
        <w:t>r</w:t>
      </w:r>
      <w:r w:rsidRPr="00E60753">
        <w:rPr>
          <w:sz w:val="26"/>
          <w:szCs w:val="26"/>
        </w:rPr>
        <w:t>zestem Wege zu melden.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line="360" w:lineRule="atLeast"/>
        <w:ind w:left="601" w:hanging="601"/>
        <w:jc w:val="both"/>
        <w:rPr>
          <w:b/>
          <w:sz w:val="26"/>
          <w:szCs w:val="26"/>
        </w:rPr>
      </w:pPr>
      <w:r w:rsidRPr="00E60753">
        <w:rPr>
          <w:b/>
          <w:sz w:val="26"/>
          <w:szCs w:val="26"/>
        </w:rPr>
        <w:t>2.</w:t>
      </w:r>
      <w:r w:rsidRPr="00E60753">
        <w:rPr>
          <w:b/>
          <w:sz w:val="26"/>
          <w:szCs w:val="26"/>
        </w:rPr>
        <w:tab/>
        <w:t>Inbetriebsetzung</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2.1</w:t>
      </w:r>
      <w:r w:rsidRPr="00E60753">
        <w:rPr>
          <w:sz w:val="26"/>
          <w:szCs w:val="26"/>
        </w:rPr>
        <w:tab/>
        <w:t>Täglich vor Aufnahme des Betriebes sind folgende Kontrollen durch Auge</w:t>
      </w:r>
      <w:r w:rsidRPr="00E60753">
        <w:rPr>
          <w:sz w:val="26"/>
          <w:szCs w:val="26"/>
        </w:rPr>
        <w:t>n</w:t>
      </w:r>
      <w:r w:rsidRPr="00E60753">
        <w:rPr>
          <w:sz w:val="26"/>
          <w:szCs w:val="26"/>
        </w:rPr>
        <w:t>schein durchzuführen:</w:t>
      </w:r>
    </w:p>
    <w:p w:rsidR="00996648" w:rsidRPr="00E60753" w:rsidRDefault="00996648">
      <w:pPr>
        <w:numPr>
          <w:ilvl w:val="0"/>
          <w:numId w:val="2"/>
        </w:numPr>
        <w:tabs>
          <w:tab w:val="clear" w:pos="360"/>
          <w:tab w:val="left" w:pos="600"/>
          <w:tab w:val="num"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960"/>
        <w:jc w:val="both"/>
        <w:rPr>
          <w:sz w:val="26"/>
          <w:szCs w:val="26"/>
        </w:rPr>
      </w:pPr>
      <w:r w:rsidRPr="00E60753">
        <w:rPr>
          <w:sz w:val="26"/>
          <w:szCs w:val="26"/>
        </w:rPr>
        <w:t>Trasse, Fahrbahn und Schleppspur,</w:t>
      </w:r>
    </w:p>
    <w:p w:rsidR="00996648" w:rsidRPr="00E60753" w:rsidRDefault="00996648">
      <w:pPr>
        <w:numPr>
          <w:ilvl w:val="0"/>
          <w:numId w:val="2"/>
        </w:numPr>
        <w:tabs>
          <w:tab w:val="clear" w:pos="360"/>
          <w:tab w:val="left" w:pos="600"/>
          <w:tab w:val="num"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960"/>
        <w:jc w:val="both"/>
        <w:rPr>
          <w:sz w:val="26"/>
          <w:szCs w:val="26"/>
        </w:rPr>
      </w:pPr>
      <w:r w:rsidRPr="00E60753">
        <w:rPr>
          <w:sz w:val="26"/>
          <w:szCs w:val="26"/>
        </w:rPr>
        <w:t>Führung und Spannung des Förderseiles,</w:t>
      </w:r>
    </w:p>
    <w:p w:rsidR="00996648" w:rsidRPr="00E60753" w:rsidRDefault="00996648">
      <w:pPr>
        <w:numPr>
          <w:ilvl w:val="0"/>
          <w:numId w:val="2"/>
        </w:numPr>
        <w:tabs>
          <w:tab w:val="clear" w:pos="360"/>
          <w:tab w:val="left" w:pos="600"/>
          <w:tab w:val="num"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960"/>
        <w:jc w:val="both"/>
        <w:rPr>
          <w:sz w:val="26"/>
          <w:szCs w:val="26"/>
        </w:rPr>
      </w:pPr>
      <w:r w:rsidRPr="00E60753">
        <w:rPr>
          <w:sz w:val="26"/>
          <w:szCs w:val="26"/>
        </w:rPr>
        <w:t>Antrieb und Bremseinrichtung,</w:t>
      </w:r>
    </w:p>
    <w:p w:rsidR="00996648" w:rsidRPr="00E60753" w:rsidRDefault="00996648">
      <w:pPr>
        <w:numPr>
          <w:ilvl w:val="0"/>
          <w:numId w:val="2"/>
        </w:numPr>
        <w:tabs>
          <w:tab w:val="clear" w:pos="360"/>
          <w:tab w:val="left" w:pos="600"/>
          <w:tab w:val="num"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960"/>
        <w:jc w:val="both"/>
        <w:rPr>
          <w:sz w:val="26"/>
          <w:szCs w:val="26"/>
        </w:rPr>
      </w:pPr>
      <w:r w:rsidRPr="00E60753">
        <w:rPr>
          <w:sz w:val="26"/>
          <w:szCs w:val="26"/>
        </w:rPr>
        <w:t xml:space="preserve">Schleppvorrichtungen, </w:t>
      </w:r>
    </w:p>
    <w:p w:rsidR="00996648" w:rsidRPr="00E60753" w:rsidRDefault="00996648">
      <w:pPr>
        <w:numPr>
          <w:ilvl w:val="0"/>
          <w:numId w:val="2"/>
        </w:numPr>
        <w:tabs>
          <w:tab w:val="clear" w:pos="360"/>
          <w:tab w:val="left" w:pos="600"/>
          <w:tab w:val="num"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960"/>
        <w:jc w:val="both"/>
        <w:rPr>
          <w:sz w:val="26"/>
          <w:szCs w:val="26"/>
        </w:rPr>
      </w:pPr>
      <w:r w:rsidRPr="00E60753">
        <w:rPr>
          <w:sz w:val="26"/>
          <w:szCs w:val="26"/>
        </w:rPr>
        <w:t>Ein- und Aussteigstelle,</w:t>
      </w:r>
    </w:p>
    <w:p w:rsidR="00996648" w:rsidRPr="00E60753" w:rsidRDefault="00996648">
      <w:pPr>
        <w:numPr>
          <w:ilvl w:val="0"/>
          <w:numId w:val="2"/>
        </w:numPr>
        <w:tabs>
          <w:tab w:val="clear" w:pos="360"/>
          <w:tab w:val="left" w:pos="600"/>
          <w:tab w:val="num"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960"/>
        <w:jc w:val="both"/>
        <w:rPr>
          <w:sz w:val="26"/>
          <w:szCs w:val="26"/>
        </w:rPr>
      </w:pPr>
      <w:r w:rsidRPr="00E60753">
        <w:rPr>
          <w:sz w:val="26"/>
          <w:szCs w:val="26"/>
        </w:rPr>
        <w:t>Abgrenzungen und Hinweistafeln.</w:t>
      </w:r>
    </w:p>
    <w:p w:rsidR="00996648" w:rsidRPr="00E60753" w:rsidRDefault="00996648">
      <w:pPr>
        <w:tabs>
          <w:tab w:val="left" w:pos="993"/>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2.2</w:t>
      </w:r>
      <w:r w:rsidRPr="00E60753">
        <w:rPr>
          <w:sz w:val="26"/>
          <w:szCs w:val="26"/>
        </w:rPr>
        <w:tab/>
        <w:t>Täglich vor Aufnahme des Betriebes sind folgende Kontrollen durch Funktion</w:t>
      </w:r>
      <w:r w:rsidRPr="00E60753">
        <w:rPr>
          <w:sz w:val="26"/>
          <w:szCs w:val="26"/>
        </w:rPr>
        <w:t>s</w:t>
      </w:r>
      <w:r w:rsidRPr="00E60753">
        <w:rPr>
          <w:sz w:val="26"/>
          <w:szCs w:val="26"/>
        </w:rPr>
        <w:t>probe durchzuführen:</w:t>
      </w:r>
    </w:p>
    <w:p w:rsidR="00996648" w:rsidRPr="00E60753" w:rsidRDefault="00996648">
      <w:pPr>
        <w:numPr>
          <w:ilvl w:val="0"/>
          <w:numId w:val="3"/>
        </w:numPr>
        <w:tabs>
          <w:tab w:val="clear" w:pos="360"/>
          <w:tab w:val="left" w:pos="600"/>
          <w:tab w:val="num"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960"/>
        <w:jc w:val="both"/>
        <w:rPr>
          <w:sz w:val="26"/>
          <w:szCs w:val="26"/>
        </w:rPr>
      </w:pPr>
      <w:r w:rsidRPr="00E60753">
        <w:rPr>
          <w:sz w:val="26"/>
          <w:szCs w:val="26"/>
        </w:rPr>
        <w:t>Abstellmöglichkeiten,</w:t>
      </w:r>
    </w:p>
    <w:p w:rsidR="00996648" w:rsidRPr="00E60753" w:rsidRDefault="00996648">
      <w:pPr>
        <w:numPr>
          <w:ilvl w:val="0"/>
          <w:numId w:val="3"/>
        </w:numPr>
        <w:tabs>
          <w:tab w:val="clear" w:pos="360"/>
          <w:tab w:val="left" w:pos="600"/>
          <w:tab w:val="num"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960"/>
        <w:jc w:val="both"/>
        <w:rPr>
          <w:sz w:val="26"/>
          <w:szCs w:val="26"/>
        </w:rPr>
      </w:pPr>
      <w:r w:rsidRPr="00E60753">
        <w:rPr>
          <w:sz w:val="26"/>
          <w:szCs w:val="26"/>
        </w:rPr>
        <w:t>Anhalteweg,</w:t>
      </w:r>
    </w:p>
    <w:p w:rsidR="00996648" w:rsidRPr="00E60753" w:rsidRDefault="00996648">
      <w:pPr>
        <w:numPr>
          <w:ilvl w:val="0"/>
          <w:numId w:val="3"/>
        </w:numPr>
        <w:tabs>
          <w:tab w:val="clear" w:pos="360"/>
          <w:tab w:val="left" w:pos="600"/>
          <w:tab w:val="num"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960"/>
        <w:jc w:val="both"/>
        <w:rPr>
          <w:sz w:val="26"/>
          <w:szCs w:val="26"/>
        </w:rPr>
      </w:pPr>
      <w:r w:rsidRPr="00E60753">
        <w:rPr>
          <w:sz w:val="26"/>
          <w:szCs w:val="26"/>
        </w:rPr>
        <w:t>Überfahrsicherungen.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2.3</w:t>
      </w:r>
      <w:r w:rsidRPr="00E60753">
        <w:rPr>
          <w:sz w:val="26"/>
          <w:szCs w:val="26"/>
        </w:rPr>
        <w:tab/>
        <w:t>Während der Kontrollen gemäß Punkte 2.1 und 2.2 ist auf das Verbot des Zuste</w:t>
      </w:r>
      <w:r w:rsidRPr="00E60753">
        <w:rPr>
          <w:sz w:val="26"/>
          <w:szCs w:val="26"/>
        </w:rPr>
        <w:t>i</w:t>
      </w:r>
      <w:r w:rsidRPr="00E60753">
        <w:rPr>
          <w:sz w:val="26"/>
          <w:szCs w:val="26"/>
        </w:rPr>
        <w:t>gens von Benützern deutlich hinzuweisen. Das Ergebnis der Kontrollen ist im Betriebstag</w:t>
      </w:r>
      <w:r w:rsidRPr="00E60753">
        <w:rPr>
          <w:sz w:val="26"/>
          <w:szCs w:val="26"/>
        </w:rPr>
        <w:t>e</w:t>
      </w:r>
      <w:r w:rsidRPr="00E60753">
        <w:rPr>
          <w:sz w:val="26"/>
          <w:szCs w:val="26"/>
        </w:rPr>
        <w:t>buch festzuhalten.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2.4</w:t>
      </w:r>
      <w:r w:rsidRPr="00E60753">
        <w:rPr>
          <w:sz w:val="26"/>
          <w:szCs w:val="26"/>
        </w:rPr>
        <w:tab/>
        <w:t>Nach jeder Präparierung der Fahrbahn ist eine Schleppspur anzulegen.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line="360" w:lineRule="atLeast"/>
        <w:ind w:left="601" w:hanging="601"/>
        <w:jc w:val="both"/>
        <w:rPr>
          <w:b/>
          <w:sz w:val="26"/>
          <w:szCs w:val="26"/>
        </w:rPr>
      </w:pPr>
      <w:r w:rsidRPr="00E60753">
        <w:rPr>
          <w:b/>
          <w:sz w:val="26"/>
          <w:szCs w:val="26"/>
        </w:rPr>
        <w:t>3.</w:t>
      </w:r>
      <w:r w:rsidRPr="00E60753">
        <w:rPr>
          <w:b/>
          <w:sz w:val="26"/>
          <w:szCs w:val="26"/>
        </w:rPr>
        <w:tab/>
        <w:t>Betrieb</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3.1</w:t>
      </w:r>
      <w:r w:rsidRPr="00E60753">
        <w:rPr>
          <w:sz w:val="26"/>
          <w:szCs w:val="26"/>
        </w:rPr>
        <w:tab/>
        <w:t>Die Talstation muss während des Betriebes besetzt sein.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3.2</w:t>
      </w:r>
      <w:r w:rsidRPr="00E60753">
        <w:rPr>
          <w:sz w:val="26"/>
          <w:szCs w:val="26"/>
        </w:rPr>
        <w:tab/>
        <w:t>Die Schleppspur ist während des Betriebes in gut befahrbarem Zustand zu erha</w:t>
      </w:r>
      <w:r w:rsidRPr="00E60753">
        <w:rPr>
          <w:sz w:val="26"/>
          <w:szCs w:val="26"/>
        </w:rPr>
        <w:t>l</w:t>
      </w:r>
      <w:r w:rsidRPr="00E60753">
        <w:rPr>
          <w:sz w:val="26"/>
          <w:szCs w:val="26"/>
        </w:rPr>
        <w:t>ten. Insbesondere sind gefahrbringende Vereisung, starke Unebenheiten und au</w:t>
      </w:r>
      <w:r w:rsidRPr="00E60753">
        <w:rPr>
          <w:sz w:val="26"/>
          <w:szCs w:val="26"/>
        </w:rPr>
        <w:t>s</w:t>
      </w:r>
      <w:r w:rsidRPr="00E60753">
        <w:rPr>
          <w:sz w:val="26"/>
          <w:szCs w:val="26"/>
        </w:rPr>
        <w:t>geprägte Querneigungen zu beseitigen. Für die Erhaltung der Fahrbahn ist Sorge zu tragen.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3.3</w:t>
      </w:r>
      <w:r w:rsidRPr="00E60753">
        <w:rPr>
          <w:sz w:val="26"/>
          <w:szCs w:val="26"/>
        </w:rPr>
        <w:tab/>
        <w:t>Dem Maschinisten obliegt die Bedienung, Kontrolle und Wartung des Antriebes.</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lastRenderedPageBreak/>
        <w:t>3.4</w:t>
      </w:r>
      <w:r w:rsidRPr="00E60753">
        <w:rPr>
          <w:sz w:val="26"/>
          <w:szCs w:val="26"/>
        </w:rPr>
        <w:tab/>
        <w:t>Der Maschinist an der Einsteigstelle hat den Betriebsablauf sowie die Trasse, die Au</w:t>
      </w:r>
      <w:r w:rsidRPr="00E60753">
        <w:rPr>
          <w:sz w:val="26"/>
          <w:szCs w:val="26"/>
        </w:rPr>
        <w:t>s</w:t>
      </w:r>
      <w:r w:rsidRPr="00E60753">
        <w:rPr>
          <w:sz w:val="26"/>
          <w:szCs w:val="26"/>
        </w:rPr>
        <w:t>steigstelle und die Umlenkungen zu beobachten.</w:t>
      </w:r>
    </w:p>
    <w:p w:rsidR="00996648" w:rsidRPr="00E60753" w:rsidRDefault="00996648">
      <w:pPr>
        <w:tabs>
          <w:tab w:val="left" w:pos="1200"/>
          <w:tab w:val="left" w:pos="1276"/>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567" w:hanging="567"/>
        <w:jc w:val="both"/>
        <w:rPr>
          <w:sz w:val="26"/>
          <w:szCs w:val="26"/>
        </w:rPr>
      </w:pPr>
      <w:r w:rsidRPr="00E60753">
        <w:rPr>
          <w:sz w:val="26"/>
          <w:szCs w:val="26"/>
        </w:rPr>
        <w:t>3.5</w:t>
      </w:r>
      <w:r w:rsidRPr="00E60753">
        <w:rPr>
          <w:sz w:val="26"/>
          <w:szCs w:val="26"/>
        </w:rPr>
        <w:tab/>
        <w:t>Schadhafte Schleppvorrichtungen sind, soferne sie nicht sogleich aus dem Ve</w:t>
      </w:r>
      <w:r w:rsidRPr="00E60753">
        <w:rPr>
          <w:sz w:val="26"/>
          <w:szCs w:val="26"/>
        </w:rPr>
        <w:t>r</w:t>
      </w:r>
      <w:r w:rsidRPr="00E60753">
        <w:rPr>
          <w:sz w:val="26"/>
          <w:szCs w:val="26"/>
        </w:rPr>
        <w:t>kehr g</w:t>
      </w:r>
      <w:r w:rsidRPr="00E60753">
        <w:rPr>
          <w:sz w:val="26"/>
          <w:szCs w:val="26"/>
        </w:rPr>
        <w:t>e</w:t>
      </w:r>
      <w:r w:rsidRPr="00E60753">
        <w:rPr>
          <w:sz w:val="26"/>
          <w:szCs w:val="26"/>
        </w:rPr>
        <w:t>zogen werden müssen, zu kennzeichnen und nicht mehr zu verwenden.</w:t>
      </w:r>
    </w:p>
    <w:p w:rsidR="00996648" w:rsidRPr="00E60753" w:rsidRDefault="00996648">
      <w:pPr>
        <w:pStyle w:val="Textkrper-Einzug2"/>
        <w:rPr>
          <w:sz w:val="26"/>
          <w:szCs w:val="26"/>
        </w:rPr>
      </w:pPr>
      <w:r w:rsidRPr="00E60753">
        <w:rPr>
          <w:sz w:val="26"/>
          <w:szCs w:val="26"/>
        </w:rPr>
        <w:t>3.6</w:t>
      </w:r>
      <w:r w:rsidRPr="00E60753">
        <w:rPr>
          <w:sz w:val="26"/>
          <w:szCs w:val="26"/>
        </w:rPr>
        <w:tab/>
        <w:t>Bei Gefahr im Verzug ist der Schlepplift sofort stillzusetzen. Gefahr im Verzug liegt insbesondere vor, wenn</w:t>
      </w:r>
    </w:p>
    <w:p w:rsidR="00996648" w:rsidRPr="00E60753" w:rsidRDefault="00996648">
      <w:pPr>
        <w:numPr>
          <w:ilvl w:val="0"/>
          <w:numId w:val="1"/>
        </w:numPr>
        <w:tabs>
          <w:tab w:val="clear" w:pos="360"/>
          <w:tab w:val="left" w:pos="600"/>
          <w:tab w:val="num" w:pos="927"/>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927"/>
        <w:jc w:val="both"/>
        <w:rPr>
          <w:sz w:val="26"/>
          <w:szCs w:val="26"/>
        </w:rPr>
      </w:pPr>
      <w:r w:rsidRPr="00E60753">
        <w:rPr>
          <w:sz w:val="26"/>
          <w:szCs w:val="26"/>
        </w:rPr>
        <w:t xml:space="preserve">ein Benützer stürzt und sich von der Schleppvorrichtung bzw vom Förderseil </w:t>
      </w:r>
      <w:r w:rsidRPr="00E60753">
        <w:rPr>
          <w:sz w:val="26"/>
          <w:szCs w:val="26"/>
        </w:rPr>
        <w:tab/>
        <w:t>nicht lösen kann,</w:t>
      </w:r>
    </w:p>
    <w:p w:rsidR="00996648" w:rsidRPr="00E60753" w:rsidRDefault="00996648">
      <w:pPr>
        <w:numPr>
          <w:ilvl w:val="0"/>
          <w:numId w:val="1"/>
        </w:numPr>
        <w:tabs>
          <w:tab w:val="clear" w:pos="360"/>
          <w:tab w:val="left" w:pos="600"/>
          <w:tab w:val="num" w:pos="927"/>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927"/>
        <w:jc w:val="both"/>
        <w:rPr>
          <w:sz w:val="26"/>
          <w:szCs w:val="26"/>
        </w:rPr>
      </w:pPr>
      <w:r w:rsidRPr="00E60753">
        <w:rPr>
          <w:sz w:val="26"/>
          <w:szCs w:val="26"/>
        </w:rPr>
        <w:t>ein gestürzter Benützer die Schleppspur nicht rechtzeitig verlässt,</w:t>
      </w:r>
    </w:p>
    <w:p w:rsidR="00996648" w:rsidRPr="00E60753" w:rsidRDefault="00996648">
      <w:pPr>
        <w:numPr>
          <w:ilvl w:val="0"/>
          <w:numId w:val="1"/>
        </w:numPr>
        <w:tabs>
          <w:tab w:val="clear" w:pos="360"/>
          <w:tab w:val="left" w:pos="600"/>
          <w:tab w:val="num" w:pos="927"/>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927"/>
        <w:jc w:val="both"/>
        <w:rPr>
          <w:sz w:val="26"/>
          <w:szCs w:val="26"/>
        </w:rPr>
      </w:pPr>
      <w:r w:rsidRPr="00E60753">
        <w:rPr>
          <w:sz w:val="26"/>
          <w:szCs w:val="26"/>
        </w:rPr>
        <w:t>ein Benützer die Aussteigstelle nicht ordnungsgemäß verlässt,</w:t>
      </w:r>
    </w:p>
    <w:p w:rsidR="00996648" w:rsidRPr="00E60753" w:rsidRDefault="00996648">
      <w:pPr>
        <w:numPr>
          <w:ilvl w:val="0"/>
          <w:numId w:val="1"/>
        </w:numPr>
        <w:tabs>
          <w:tab w:val="clear" w:pos="360"/>
          <w:tab w:val="left" w:pos="600"/>
          <w:tab w:val="num" w:pos="927"/>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927"/>
        <w:jc w:val="both"/>
        <w:rPr>
          <w:sz w:val="26"/>
          <w:szCs w:val="26"/>
        </w:rPr>
      </w:pPr>
      <w:r w:rsidRPr="00E60753">
        <w:rPr>
          <w:sz w:val="26"/>
          <w:szCs w:val="26"/>
        </w:rPr>
        <w:t>die Schleppvorrichtung rutscht,</w:t>
      </w:r>
    </w:p>
    <w:p w:rsidR="00996648" w:rsidRPr="00E60753" w:rsidRDefault="00996648">
      <w:pPr>
        <w:numPr>
          <w:ilvl w:val="0"/>
          <w:numId w:val="1"/>
        </w:numPr>
        <w:tabs>
          <w:tab w:val="clear" w:pos="360"/>
          <w:tab w:val="left" w:pos="600"/>
          <w:tab w:val="num" w:pos="927"/>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927"/>
        <w:jc w:val="both"/>
        <w:rPr>
          <w:sz w:val="26"/>
          <w:szCs w:val="26"/>
        </w:rPr>
      </w:pPr>
      <w:r w:rsidRPr="00E60753">
        <w:rPr>
          <w:sz w:val="26"/>
          <w:szCs w:val="26"/>
        </w:rPr>
        <w:t xml:space="preserve">das Förderseil außergewöhnlich schwingt oder entgleist ist. </w:t>
      </w:r>
    </w:p>
    <w:p w:rsidR="00996648" w:rsidRPr="00E60753" w:rsidRDefault="00996648">
      <w:pPr>
        <w:pStyle w:val="Textkrper-Zeileneinzug"/>
        <w:rPr>
          <w:sz w:val="26"/>
          <w:szCs w:val="26"/>
        </w:rPr>
      </w:pPr>
      <w:r w:rsidRPr="00E60753">
        <w:rPr>
          <w:sz w:val="26"/>
          <w:szCs w:val="26"/>
        </w:rPr>
        <w:t>3.7</w:t>
      </w:r>
      <w:r w:rsidRPr="00E60753">
        <w:rPr>
          <w:sz w:val="26"/>
          <w:szCs w:val="26"/>
        </w:rPr>
        <w:tab/>
        <w:t>Bei Gefährdung des Schleppliftes durch aussergewöhnliche Witterungsverhäl</w:t>
      </w:r>
      <w:r w:rsidRPr="00E60753">
        <w:rPr>
          <w:sz w:val="26"/>
          <w:szCs w:val="26"/>
        </w:rPr>
        <w:t>t</w:t>
      </w:r>
      <w:r w:rsidRPr="00E60753">
        <w:rPr>
          <w:sz w:val="26"/>
          <w:szCs w:val="26"/>
        </w:rPr>
        <w:t>nisse (zB Sturm, Gewitter) ist der Betrieb einzustellen.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3.8</w:t>
      </w:r>
      <w:r w:rsidRPr="00E60753">
        <w:rPr>
          <w:sz w:val="26"/>
          <w:szCs w:val="26"/>
        </w:rPr>
        <w:tab/>
        <w:t>Reicht die Sichtweite nicht bis zur Gegenstation, so ist entweder der Betrieb ei</w:t>
      </w:r>
      <w:r w:rsidRPr="00E60753">
        <w:rPr>
          <w:sz w:val="26"/>
          <w:szCs w:val="26"/>
        </w:rPr>
        <w:t>n</w:t>
      </w:r>
      <w:r w:rsidRPr="00E60753">
        <w:rPr>
          <w:sz w:val="26"/>
          <w:szCs w:val="26"/>
        </w:rPr>
        <w:t>zustellen oder die Gegenstation mit einem Liftwart zu besetzen, der eine Sprec</w:t>
      </w:r>
      <w:r w:rsidRPr="00E60753">
        <w:rPr>
          <w:sz w:val="26"/>
          <w:szCs w:val="26"/>
        </w:rPr>
        <w:t>h</w:t>
      </w:r>
      <w:r w:rsidRPr="00E60753">
        <w:rPr>
          <w:sz w:val="26"/>
          <w:szCs w:val="26"/>
        </w:rPr>
        <w:t>verbindung mit der Antriebsstation und eine Abstellmöglichkeit hat.</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3.9</w:t>
      </w:r>
      <w:r w:rsidRPr="00E60753">
        <w:rPr>
          <w:sz w:val="26"/>
          <w:szCs w:val="26"/>
        </w:rPr>
        <w:tab/>
        <w:t>Bei Abwesenheit des Personals muss der Schlepplift gegen Inbetriebnahme durch U</w:t>
      </w:r>
      <w:r w:rsidRPr="00E60753">
        <w:rPr>
          <w:sz w:val="26"/>
          <w:szCs w:val="26"/>
        </w:rPr>
        <w:t>n</w:t>
      </w:r>
      <w:r w:rsidRPr="00E60753">
        <w:rPr>
          <w:sz w:val="26"/>
          <w:szCs w:val="26"/>
        </w:rPr>
        <w:t>befugte gesichert sein.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line="360" w:lineRule="atLeast"/>
        <w:ind w:left="601" w:hanging="601"/>
        <w:jc w:val="both"/>
        <w:rPr>
          <w:b/>
          <w:sz w:val="26"/>
          <w:szCs w:val="26"/>
        </w:rPr>
      </w:pPr>
      <w:r w:rsidRPr="00E60753">
        <w:rPr>
          <w:b/>
          <w:sz w:val="26"/>
          <w:szCs w:val="26"/>
        </w:rPr>
        <w:t>4.</w:t>
      </w:r>
      <w:r w:rsidRPr="00E60753">
        <w:rPr>
          <w:b/>
          <w:sz w:val="26"/>
          <w:szCs w:val="26"/>
        </w:rPr>
        <w:tab/>
        <w:t>Wartung</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4.1</w:t>
      </w:r>
      <w:r w:rsidRPr="00E60753">
        <w:rPr>
          <w:sz w:val="26"/>
          <w:szCs w:val="26"/>
        </w:rPr>
        <w:tab/>
        <w:t>Für die Bedienung und Wartung des Schleppliftes sind die von der Herstellerfi</w:t>
      </w:r>
      <w:r w:rsidRPr="00E60753">
        <w:rPr>
          <w:sz w:val="26"/>
          <w:szCs w:val="26"/>
        </w:rPr>
        <w:t>r</w:t>
      </w:r>
      <w:r w:rsidRPr="00E60753">
        <w:rPr>
          <w:sz w:val="26"/>
          <w:szCs w:val="26"/>
        </w:rPr>
        <w:t>ma herausgegebenen Anweisungen zu beachten.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4.2</w:t>
      </w:r>
      <w:r w:rsidRPr="00E60753">
        <w:rPr>
          <w:sz w:val="26"/>
          <w:szCs w:val="26"/>
        </w:rPr>
        <w:tab/>
        <w:t>Monatlich sind die mechanischen Einrichtungen durch Augenschein zu kontro</w:t>
      </w:r>
      <w:r w:rsidRPr="00E60753">
        <w:rPr>
          <w:sz w:val="26"/>
          <w:szCs w:val="26"/>
        </w:rPr>
        <w:t>l</w:t>
      </w:r>
      <w:r w:rsidRPr="00E60753">
        <w:rPr>
          <w:sz w:val="26"/>
          <w:szCs w:val="26"/>
        </w:rPr>
        <w:t>lieren und das Ergebnis im Betriebstagebuch zu vermerken.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4.3</w:t>
      </w:r>
      <w:r w:rsidRPr="00E60753">
        <w:rPr>
          <w:sz w:val="26"/>
          <w:szCs w:val="26"/>
        </w:rPr>
        <w:tab/>
        <w:t>Monatlich sind Förderseil, Spann- und Abspannseile sowie Spleißstellen und sonstige Seilverbindungen durch Augenschein zu kontrollieren. Das Ergebnis dieser Kontrollen ist im Betriebstagebuch zu vermerken.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4.4</w:t>
      </w:r>
      <w:r w:rsidRPr="00E60753">
        <w:rPr>
          <w:sz w:val="26"/>
          <w:szCs w:val="26"/>
        </w:rPr>
        <w:tab/>
        <w:t>Monatlich sind die Prüfeinrichtungen, FI-Schalter, Erdschluss- und Kurzschlus</w:t>
      </w:r>
      <w:r w:rsidRPr="00E60753">
        <w:rPr>
          <w:sz w:val="26"/>
          <w:szCs w:val="26"/>
        </w:rPr>
        <w:t>s</w:t>
      </w:r>
      <w:r w:rsidRPr="00E60753">
        <w:rPr>
          <w:sz w:val="26"/>
          <w:szCs w:val="26"/>
        </w:rPr>
        <w:t>überwachung einer Funktionsprobe zu unterziehen und das Ergebnis im Betrieb</w:t>
      </w:r>
      <w:r w:rsidRPr="00E60753">
        <w:rPr>
          <w:sz w:val="26"/>
          <w:szCs w:val="26"/>
        </w:rPr>
        <w:t>s</w:t>
      </w:r>
      <w:r w:rsidRPr="00E60753">
        <w:rPr>
          <w:sz w:val="26"/>
          <w:szCs w:val="26"/>
        </w:rPr>
        <w:t>tagebuch zu vermerken.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4.5</w:t>
      </w:r>
      <w:r w:rsidRPr="00E60753">
        <w:rPr>
          <w:sz w:val="26"/>
          <w:szCs w:val="26"/>
        </w:rPr>
        <w:tab/>
        <w:t>Die Klemmen sind nach höchstens 60 Betriebsstunden zu versetzten. Das fre</w:t>
      </w:r>
      <w:r w:rsidRPr="00E60753">
        <w:rPr>
          <w:sz w:val="26"/>
          <w:szCs w:val="26"/>
        </w:rPr>
        <w:t>i</w:t>
      </w:r>
      <w:r w:rsidRPr="00E60753">
        <w:rPr>
          <w:sz w:val="26"/>
          <w:szCs w:val="26"/>
        </w:rPr>
        <w:t xml:space="preserve">werdende Seilstück </w:t>
      </w:r>
      <w:r w:rsidRPr="00E60753">
        <w:rPr>
          <w:i/>
          <w:sz w:val="26"/>
          <w:szCs w:val="26"/>
        </w:rPr>
        <w:t>und die Klemme sind</w:t>
      </w:r>
      <w:r w:rsidRPr="00E60753">
        <w:rPr>
          <w:sz w:val="26"/>
          <w:szCs w:val="26"/>
        </w:rPr>
        <w:t xml:space="preserve"> dabei einer Kontrolle durch Auge</w:t>
      </w:r>
      <w:r w:rsidRPr="00E60753">
        <w:rPr>
          <w:sz w:val="26"/>
          <w:szCs w:val="26"/>
        </w:rPr>
        <w:t>n</w:t>
      </w:r>
      <w:r w:rsidRPr="00E60753">
        <w:rPr>
          <w:sz w:val="26"/>
          <w:szCs w:val="26"/>
        </w:rPr>
        <w:t>schein zu unterziehen und das Ergebnis im Betriebstagebuch zu vermerken. Die Montageanweisung der He</w:t>
      </w:r>
      <w:r w:rsidRPr="00E60753">
        <w:rPr>
          <w:sz w:val="26"/>
          <w:szCs w:val="26"/>
        </w:rPr>
        <w:t>r</w:t>
      </w:r>
      <w:r w:rsidRPr="00E60753">
        <w:rPr>
          <w:sz w:val="26"/>
          <w:szCs w:val="26"/>
        </w:rPr>
        <w:t>stellerfirma ist einzuhalten.</w:t>
      </w:r>
    </w:p>
    <w:p w:rsidR="00996648" w:rsidRPr="00E60753" w:rsidRDefault="00996648">
      <w:pPr>
        <w:tabs>
          <w:tab w:val="left" w:pos="1200"/>
          <w:tab w:val="left" w:pos="1418"/>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4.6</w:t>
      </w:r>
      <w:r w:rsidRPr="00E60753">
        <w:rPr>
          <w:sz w:val="26"/>
          <w:szCs w:val="26"/>
        </w:rPr>
        <w:tab/>
        <w:t>Jährlich vor Saisonbeginn ist der Schlepplift einer Hauptuntersuchung zu unte</w:t>
      </w:r>
      <w:r w:rsidRPr="00E60753">
        <w:rPr>
          <w:sz w:val="26"/>
          <w:szCs w:val="26"/>
        </w:rPr>
        <w:t>r</w:t>
      </w:r>
      <w:r w:rsidRPr="00E60753">
        <w:rPr>
          <w:sz w:val="26"/>
          <w:szCs w:val="26"/>
        </w:rPr>
        <w:t>ziehen. Über die durchgeführten Arbeiten sind schriftliche Aufzeichnungen zu führen. Über sicherheitsgefährdende Mängel und deren Behebung ist der Behö</w:t>
      </w:r>
      <w:r w:rsidRPr="00E60753">
        <w:rPr>
          <w:sz w:val="26"/>
          <w:szCs w:val="26"/>
        </w:rPr>
        <w:t>r</w:t>
      </w:r>
      <w:r w:rsidRPr="00E60753">
        <w:rPr>
          <w:sz w:val="26"/>
          <w:szCs w:val="26"/>
        </w:rPr>
        <w:t>de zu berichten.</w:t>
      </w:r>
    </w:p>
    <w:p w:rsidR="00996648" w:rsidRPr="00E60753" w:rsidRDefault="00996648">
      <w:pPr>
        <w:tabs>
          <w:tab w:val="left" w:pos="1200"/>
          <w:tab w:val="left" w:pos="15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4.7</w:t>
      </w:r>
      <w:r w:rsidRPr="00E60753">
        <w:rPr>
          <w:sz w:val="26"/>
          <w:szCs w:val="26"/>
        </w:rPr>
        <w:tab/>
        <w:t>Vor Inangriffnahme von Arbeiten an oder in der Nähe von bewegten Teilen ist der Antrieb, soweit er nicht zur Durchführung von Revisionsarbeiten benötigt wird, auszuschalten und eine Inbetriebsetzung mit dem Schlüsselschalter zu ve</w:t>
      </w:r>
      <w:r w:rsidRPr="00E60753">
        <w:rPr>
          <w:sz w:val="26"/>
          <w:szCs w:val="26"/>
        </w:rPr>
        <w:t>r</w:t>
      </w:r>
      <w:r w:rsidRPr="00E60753">
        <w:rPr>
          <w:sz w:val="26"/>
          <w:szCs w:val="26"/>
        </w:rPr>
        <w:t>hindern. Der Schlüssel des Sicherheitsschalters ist gesichert zu verwahren. Bei Arbeiten an elektr</w:t>
      </w:r>
      <w:r w:rsidRPr="00E60753">
        <w:rPr>
          <w:sz w:val="26"/>
          <w:szCs w:val="26"/>
        </w:rPr>
        <w:t>i</w:t>
      </w:r>
      <w:r w:rsidRPr="00E60753">
        <w:rPr>
          <w:sz w:val="26"/>
          <w:szCs w:val="26"/>
        </w:rPr>
        <w:t>schen Anlagen sind die Sicherheitsregeln zu beachten.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rPr>
          <w:sz w:val="26"/>
          <w:szCs w:val="26"/>
        </w:rPr>
      </w:pPr>
      <w:r w:rsidRPr="00E60753">
        <w:rPr>
          <w:sz w:val="26"/>
          <w:szCs w:val="26"/>
        </w:rPr>
        <w:t>4.8</w:t>
      </w:r>
      <w:r w:rsidRPr="00E60753">
        <w:rPr>
          <w:sz w:val="26"/>
          <w:szCs w:val="26"/>
        </w:rPr>
        <w:tab/>
        <w:t>Kunststoffseile sind während des Sommers kühl und vor Sonneneinstrahlung geschützt zu lagern.</w:t>
      </w:r>
    </w:p>
    <w:p w:rsidR="00996648" w:rsidRPr="00E60753" w:rsidRDefault="00996648">
      <w:pPr>
        <w:numPr>
          <w:ilvl w:val="1"/>
          <w:numId w:val="4"/>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jc w:val="both"/>
        <w:rPr>
          <w:sz w:val="26"/>
          <w:szCs w:val="26"/>
        </w:rPr>
      </w:pPr>
      <w:r w:rsidRPr="00E60753">
        <w:rPr>
          <w:sz w:val="26"/>
          <w:szCs w:val="26"/>
        </w:rPr>
        <w:t>Das Erste-Hilfe-Material ist laufend zu ergänzen.</w:t>
      </w:r>
    </w:p>
    <w:p w:rsidR="00996648" w:rsidRPr="00E60753"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jc w:val="center"/>
        <w:rPr>
          <w:sz w:val="26"/>
          <w:szCs w:val="26"/>
        </w:rPr>
      </w:pPr>
    </w:p>
    <w:p w:rsidR="00996648" w:rsidRPr="00E60753" w:rsidRDefault="00E60753" w:rsidP="00E6075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jc w:val="center"/>
        <w:rPr>
          <w:sz w:val="32"/>
          <w:szCs w:val="32"/>
        </w:rPr>
      </w:pPr>
      <w:r w:rsidRPr="00E60753">
        <w:rPr>
          <w:sz w:val="32"/>
          <w:szCs w:val="32"/>
        </w:rPr>
        <w:sym w:font="Symbol" w:char="F02A"/>
      </w:r>
      <w:r w:rsidRPr="00E60753">
        <w:rPr>
          <w:sz w:val="32"/>
          <w:szCs w:val="32"/>
        </w:rPr>
        <w:t xml:space="preserve">  </w:t>
      </w:r>
      <w:r w:rsidRPr="00E60753">
        <w:rPr>
          <w:sz w:val="32"/>
          <w:szCs w:val="32"/>
        </w:rPr>
        <w:sym w:font="Symbol" w:char="F02A"/>
      </w:r>
      <w:r w:rsidRPr="00E60753">
        <w:rPr>
          <w:sz w:val="32"/>
          <w:szCs w:val="32"/>
        </w:rPr>
        <w:t xml:space="preserve">  </w:t>
      </w:r>
      <w:r w:rsidRPr="00E60753">
        <w:rPr>
          <w:sz w:val="32"/>
          <w:szCs w:val="32"/>
        </w:rPr>
        <w:sym w:font="Symbol" w:char="F02A"/>
      </w:r>
      <w:r w:rsidRPr="00E60753">
        <w:rPr>
          <w:sz w:val="32"/>
          <w:szCs w:val="32"/>
        </w:rPr>
        <w:t xml:space="preserve">  </w:t>
      </w:r>
      <w:r w:rsidRPr="00E60753">
        <w:rPr>
          <w:sz w:val="32"/>
          <w:szCs w:val="32"/>
        </w:rPr>
        <w:sym w:font="Symbol" w:char="F02A"/>
      </w:r>
      <w:r w:rsidRPr="00E60753">
        <w:rPr>
          <w:sz w:val="32"/>
          <w:szCs w:val="32"/>
        </w:rPr>
        <w:t xml:space="preserve">  </w:t>
      </w:r>
      <w:r w:rsidRPr="00E60753">
        <w:rPr>
          <w:sz w:val="32"/>
          <w:szCs w:val="32"/>
        </w:rPr>
        <w:sym w:font="Symbol" w:char="F02A"/>
      </w:r>
    </w:p>
    <w:sectPr w:rsidR="00996648" w:rsidRPr="00E60753">
      <w:headerReference w:type="default" r:id="rId7"/>
      <w:footerReference w:type="default" r:id="rId8"/>
      <w:footerReference w:type="first" r:id="rId9"/>
      <w:pgSz w:w="11907" w:h="16840"/>
      <w:pgMar w:top="1418" w:right="1418" w:bottom="1418" w:left="1418" w:header="720" w:footer="123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648" w:rsidRDefault="00996648">
      <w:r>
        <w:separator/>
      </w:r>
    </w:p>
  </w:endnote>
  <w:endnote w:type="continuationSeparator" w:id="0">
    <w:p w:rsidR="00996648" w:rsidRDefault="0099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48" w:rsidRDefault="00996648">
    <w:pPr>
      <w:pStyle w:val="Fuzeile"/>
      <w:rPr>
        <w:sz w:val="16"/>
      </w:rPr>
    </w:pPr>
    <w:r>
      <w:rPr>
        <w:sz w:val="16"/>
      </w:rPr>
      <w:t>DN:</w:t>
    </w:r>
    <w:r>
      <w:rPr>
        <w:sz w:val="16"/>
      </w:rPr>
      <w:fldChar w:fldCharType="begin"/>
    </w:r>
    <w:r>
      <w:rPr>
        <w:sz w:val="16"/>
      </w:rPr>
      <w:instrText xml:space="preserve"> FILENAME  \* MERGEFORMAT </w:instrText>
    </w:r>
    <w:r>
      <w:rPr>
        <w:sz w:val="16"/>
      </w:rPr>
      <w:fldChar w:fldCharType="separate"/>
    </w:r>
    <w:r w:rsidR="00E60753">
      <w:rPr>
        <w:noProof/>
        <w:sz w:val="16"/>
      </w:rPr>
      <w:t>Betriebsvorschrift.NS.012003.doc</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48" w:rsidRDefault="00996648">
    <w:pPr>
      <w:pStyle w:val="Fuzeile"/>
      <w:rPr>
        <w:snapToGrid w:val="0"/>
        <w:sz w:val="14"/>
        <w:lang w:eastAsia="de-DE"/>
      </w:rPr>
    </w:pPr>
    <w:r>
      <w:rPr>
        <w:sz w:val="14"/>
      </w:rPr>
      <w:t xml:space="preserve">DN: </w:t>
    </w:r>
    <w:r>
      <w:rPr>
        <w:snapToGrid w:val="0"/>
        <w:sz w:val="14"/>
        <w:lang w:eastAsia="de-DE"/>
      </w:rPr>
      <w:fldChar w:fldCharType="begin"/>
    </w:r>
    <w:r>
      <w:rPr>
        <w:snapToGrid w:val="0"/>
        <w:sz w:val="14"/>
        <w:lang w:eastAsia="de-DE"/>
      </w:rPr>
      <w:instrText xml:space="preserve"> FILENAME </w:instrText>
    </w:r>
    <w:r>
      <w:rPr>
        <w:snapToGrid w:val="0"/>
        <w:sz w:val="14"/>
        <w:lang w:eastAsia="de-DE"/>
      </w:rPr>
      <w:fldChar w:fldCharType="separate"/>
    </w:r>
    <w:r w:rsidR="00E60753">
      <w:rPr>
        <w:noProof/>
        <w:snapToGrid w:val="0"/>
        <w:sz w:val="14"/>
        <w:lang w:eastAsia="de-DE"/>
      </w:rPr>
      <w:t>Betriebsvorschrift.NS.012003.doc</w:t>
    </w:r>
    <w:r>
      <w:rPr>
        <w:snapToGrid w:val="0"/>
        <w:sz w:val="14"/>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648" w:rsidRDefault="00996648">
      <w:r>
        <w:separator/>
      </w:r>
    </w:p>
  </w:footnote>
  <w:footnote w:type="continuationSeparator" w:id="0">
    <w:p w:rsidR="00996648" w:rsidRDefault="00996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48" w:rsidRDefault="0099664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right="-360"/>
      <w:jc w:val="center"/>
      <w:rPr>
        <w:rFonts w:ascii="Tms Rmn" w:hAnsi="Tms Rmn"/>
      </w:rPr>
    </w:pPr>
    <w:r>
      <w:rPr>
        <w:rFonts w:ascii="Tms Rmn" w:hAnsi="Tms Rmn"/>
      </w:rPr>
      <w:t xml:space="preserve">- </w:t>
    </w:r>
    <w:r>
      <w:rPr>
        <w:rFonts w:ascii="Tms Rmn" w:hAnsi="Tms Rmn"/>
      </w:rPr>
      <w:fldChar w:fldCharType="begin"/>
    </w:r>
    <w:r>
      <w:rPr>
        <w:rFonts w:ascii="Tms Rmn" w:hAnsi="Tms Rmn"/>
      </w:rPr>
      <w:instrText>PAGE</w:instrText>
    </w:r>
    <w:r>
      <w:rPr>
        <w:rFonts w:ascii="Tms Rmn" w:hAnsi="Tms Rmn"/>
      </w:rPr>
      <w:fldChar w:fldCharType="separate"/>
    </w:r>
    <w:r w:rsidR="002B1577">
      <w:rPr>
        <w:rFonts w:ascii="Tms Rmn" w:hAnsi="Tms Rmn"/>
        <w:noProof/>
      </w:rPr>
      <w:t>2</w:t>
    </w:r>
    <w:r>
      <w:rPr>
        <w:rFonts w:ascii="Tms Rmn" w:hAnsi="Tms Rmn"/>
      </w:rPr>
      <w:fldChar w:fldCharType="end"/>
    </w:r>
    <w:r>
      <w:rPr>
        <w:rFonts w:ascii="Tms Rmn" w:hAnsi="Tms Rm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33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1E6C8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2E4A58"/>
    <w:multiLevelType w:val="multilevel"/>
    <w:tmpl w:val="9DB007EA"/>
    <w:lvl w:ilvl="0">
      <w:start w:val="4"/>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4D9000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53"/>
    <w:rsid w:val="002B1577"/>
    <w:rsid w:val="00462AC3"/>
    <w:rsid w:val="00996648"/>
    <w:rsid w:val="00E607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17F0F20-A6B0-492D-8824-38061087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qFormat/>
    <w:pPr>
      <w:keepNext/>
      <w:spacing w:line="240" w:lineRule="atLeast"/>
      <w:jc w:val="center"/>
      <w:outlineLvl w:val="0"/>
    </w:pPr>
    <w:rPr>
      <w:b/>
      <w:spacing w:val="60"/>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Textkrper-Zeileneinzug">
    <w:name w:val="Body Text Indent"/>
    <w:basedOn w:val="Standar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600" w:hanging="600"/>
      <w:jc w:val="both"/>
    </w:pPr>
    <w:rPr>
      <w:sz w:val="24"/>
    </w:rPr>
  </w:style>
  <w:style w:type="paragraph" w:styleId="Textkrper-Einzug2">
    <w:name w:val="Body Text Indent 2"/>
    <w:basedOn w:val="Standard"/>
    <w:pPr>
      <w:tabs>
        <w:tab w:val="left" w:pos="1200"/>
        <w:tab w:val="left" w:pos="1276"/>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tLeast"/>
      <w:ind w:left="567" w:hanging="567"/>
      <w:jc w:val="both"/>
    </w:pPr>
    <w:rPr>
      <w:sz w:val="24"/>
    </w:rPr>
  </w:style>
  <w:style w:type="paragraph" w:styleId="Textkrper">
    <w:name w:val="Body Text"/>
    <w:basedOn w:val="Standard"/>
    <w:pPr>
      <w:spacing w:after="120"/>
      <w:jc w:val="both"/>
    </w:pPr>
    <w:rPr>
      <w:color w:val="000000"/>
      <w:sz w:val="26"/>
    </w:rPr>
  </w:style>
  <w:style w:type="paragraph" w:styleId="Textkrper2">
    <w:name w:val="Body Text 2"/>
    <w:basedOn w:val="Standard"/>
    <w:pPr>
      <w:spacing w:after="120"/>
      <w:jc w:val="both"/>
    </w:pPr>
    <w:rPr>
      <w:sz w:val="24"/>
    </w:rPr>
  </w:style>
  <w:style w:type="paragraph" w:styleId="Sprechblasentext">
    <w:name w:val="Balloon Text"/>
    <w:basedOn w:val="Standard"/>
    <w:semiHidden/>
    <w:rsid w:val="00E60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6801</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BV Schlepplifte Niedere Seilführung</vt:lpstr>
    </vt:vector>
  </TitlesOfParts>
  <Company>Amt der Vlbg. LReg.</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 Schlepplifte Niedere Seilführung</dc:title>
  <dc:subject/>
  <dc:creator>Metzler Walter, Ing</dc:creator>
  <cp:keywords/>
  <cp:lastModifiedBy>Woess Alfred</cp:lastModifiedBy>
  <cp:revision>2</cp:revision>
  <cp:lastPrinted>2008-12-29T14:43:00Z</cp:lastPrinted>
  <dcterms:created xsi:type="dcterms:W3CDTF">2022-03-15T15:20:00Z</dcterms:created>
  <dcterms:modified xsi:type="dcterms:W3CDTF">2022-03-15T15:20:00Z</dcterms:modified>
</cp:coreProperties>
</file>