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2" w:rsidRPr="00FA6A79" w:rsidRDefault="001F7502">
      <w:pPr>
        <w:jc w:val="center"/>
      </w:pPr>
    </w:p>
    <w:p w:rsidR="00A20392" w:rsidRPr="00FA6A79" w:rsidRDefault="00A20392">
      <w:pPr>
        <w:jc w:val="center"/>
      </w:pPr>
    </w:p>
    <w:p w:rsidR="00A20392" w:rsidRPr="00FA6A79" w:rsidRDefault="00A20392">
      <w:pPr>
        <w:jc w:val="center"/>
      </w:pPr>
    </w:p>
    <w:p w:rsidR="00A20392" w:rsidRPr="00FA6A79" w:rsidRDefault="00A20392">
      <w:pPr>
        <w:jc w:val="center"/>
      </w:pPr>
    </w:p>
    <w:p w:rsidR="001F7502" w:rsidRPr="00FA6A79" w:rsidRDefault="00450131">
      <w:pPr>
        <w:jc w:val="center"/>
        <w:rPr>
          <w:sz w:val="36"/>
          <w:szCs w:val="36"/>
          <w:u w:val="single"/>
        </w:rPr>
      </w:pPr>
      <w:r w:rsidRPr="00FA6A79">
        <w:rPr>
          <w:sz w:val="36"/>
          <w:szCs w:val="36"/>
          <w:u w:val="single"/>
        </w:rPr>
        <w:t>Datenblatt zur</w:t>
      </w:r>
      <w:r w:rsidR="004658FA">
        <w:rPr>
          <w:sz w:val="36"/>
          <w:szCs w:val="36"/>
          <w:u w:val="single"/>
        </w:rPr>
        <w:t xml:space="preserve"> </w:t>
      </w:r>
      <w:r w:rsidR="002D5881" w:rsidRPr="00FA6A79">
        <w:rPr>
          <w:sz w:val="36"/>
          <w:szCs w:val="36"/>
          <w:u w:val="single"/>
        </w:rPr>
        <w:t>Einsatzfreigabe</w:t>
      </w:r>
    </w:p>
    <w:p w:rsidR="00064C1D" w:rsidRDefault="00064C1D" w:rsidP="00064C1D">
      <w:pPr>
        <w:jc w:val="center"/>
        <w:rPr>
          <w:sz w:val="24"/>
        </w:rPr>
      </w:pPr>
      <w:r>
        <w:rPr>
          <w:sz w:val="24"/>
        </w:rPr>
        <w:t>GZ: BMK-202</w:t>
      </w:r>
      <w:r w:rsidR="00E831B3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  <w:r w:rsidRPr="00FA6A79">
        <w:t>(Seite 1/2)</w:t>
      </w:r>
    </w:p>
    <w:p w:rsidR="001F7502" w:rsidRPr="00FA6A79" w:rsidRDefault="001F7502">
      <w:pPr>
        <w:jc w:val="center"/>
      </w:pPr>
    </w:p>
    <w:p w:rsidR="00A20392" w:rsidRPr="00FA6A79" w:rsidRDefault="00A20392">
      <w:pPr>
        <w:jc w:val="center"/>
      </w:pPr>
    </w:p>
    <w:p w:rsidR="00A20392" w:rsidRPr="00FA6A79" w:rsidRDefault="00A20392">
      <w:pPr>
        <w:jc w:val="center"/>
      </w:pPr>
    </w:p>
    <w:p w:rsidR="004B5436" w:rsidRPr="00FA6A79" w:rsidRDefault="004B5436">
      <w:pPr>
        <w:jc w:val="center"/>
      </w:pPr>
    </w:p>
    <w:p w:rsidR="00F82793" w:rsidRPr="00FA6A79" w:rsidRDefault="006325B1" w:rsidP="00285AA4">
      <w:pPr>
        <w:tabs>
          <w:tab w:val="left" w:pos="3261"/>
        </w:tabs>
        <w:rPr>
          <w:b/>
          <w:bCs/>
          <w:sz w:val="24"/>
        </w:rPr>
      </w:pPr>
      <w:r w:rsidRPr="00FA6A79">
        <w:rPr>
          <w:b/>
          <w:bCs/>
          <w:sz w:val="24"/>
        </w:rPr>
        <w:t>G</w:t>
      </w:r>
      <w:r w:rsidR="001F7502" w:rsidRPr="00FA6A79">
        <w:rPr>
          <w:b/>
          <w:bCs/>
          <w:sz w:val="24"/>
        </w:rPr>
        <w:t>egenstand:</w:t>
      </w:r>
      <w:r w:rsidRPr="00FA6A79">
        <w:rPr>
          <w:b/>
          <w:bCs/>
          <w:sz w:val="24"/>
        </w:rPr>
        <w:tab/>
      </w:r>
      <w:r w:rsidR="00395E53" w:rsidRPr="00FA6A79">
        <w:rPr>
          <w:bCs/>
          <w:sz w:val="24"/>
        </w:rPr>
        <w:t>Anpralldämpfer-S</w:t>
      </w:r>
      <w:r w:rsidR="007D061E" w:rsidRPr="00FA6A79">
        <w:rPr>
          <w:sz w:val="24"/>
        </w:rPr>
        <w:t>ystem</w:t>
      </w:r>
    </w:p>
    <w:p w:rsidR="001F7502" w:rsidRPr="00FA6A79" w:rsidRDefault="00450131" w:rsidP="00D913CE">
      <w:pPr>
        <w:tabs>
          <w:tab w:val="left" w:pos="3261"/>
        </w:tabs>
        <w:rPr>
          <w:sz w:val="24"/>
        </w:rPr>
      </w:pPr>
      <w:r w:rsidRPr="00FA6A79">
        <w:rPr>
          <w:sz w:val="24"/>
        </w:rPr>
        <w:tab/>
      </w:r>
      <w:r w:rsidR="00D913CE" w:rsidRPr="00FA6A79">
        <w:rPr>
          <w:b/>
          <w:color w:val="FF0000"/>
          <w:sz w:val="24"/>
        </w:rPr>
        <w:t>Systemname</w:t>
      </w:r>
      <w:r w:rsidRPr="00FA6A79">
        <w:rPr>
          <w:sz w:val="24"/>
        </w:rPr>
        <w:t>.</w:t>
      </w:r>
    </w:p>
    <w:p w:rsidR="00450131" w:rsidRPr="00FA6A79" w:rsidRDefault="00450131" w:rsidP="00285AA4">
      <w:pPr>
        <w:tabs>
          <w:tab w:val="left" w:pos="3261"/>
        </w:tabs>
      </w:pPr>
    </w:p>
    <w:p w:rsidR="00D44959" w:rsidRPr="00FA6A79" w:rsidRDefault="00285AA4" w:rsidP="00285AA4">
      <w:pPr>
        <w:tabs>
          <w:tab w:val="left" w:pos="3261"/>
        </w:tabs>
        <w:rPr>
          <w:sz w:val="24"/>
        </w:rPr>
      </w:pPr>
      <w:r w:rsidRPr="00FA6A79">
        <w:rPr>
          <w:sz w:val="24"/>
        </w:rPr>
        <w:tab/>
      </w:r>
      <w:r w:rsidR="00395E53" w:rsidRPr="00FA6A79">
        <w:rPr>
          <w:sz w:val="24"/>
        </w:rPr>
        <w:t>Leistungsstufe</w:t>
      </w:r>
      <w:r w:rsidRPr="00FA6A79">
        <w:rPr>
          <w:sz w:val="24"/>
        </w:rPr>
        <w:t xml:space="preserve"> </w:t>
      </w:r>
      <w:r w:rsidR="00395E53" w:rsidRPr="00FA6A79">
        <w:rPr>
          <w:color w:val="FF0000"/>
          <w:sz w:val="24"/>
        </w:rPr>
        <w:t>80</w:t>
      </w:r>
      <w:r w:rsidR="00F82793" w:rsidRPr="00FA6A79">
        <w:rPr>
          <w:sz w:val="24"/>
        </w:rPr>
        <w:t>,</w:t>
      </w:r>
    </w:p>
    <w:p w:rsidR="00420C27" w:rsidRPr="00FA6A79" w:rsidRDefault="00285AA4" w:rsidP="00285AA4">
      <w:pPr>
        <w:tabs>
          <w:tab w:val="left" w:pos="3261"/>
        </w:tabs>
        <w:rPr>
          <w:sz w:val="24"/>
        </w:rPr>
      </w:pPr>
      <w:r w:rsidRPr="00FA6A79">
        <w:rPr>
          <w:sz w:val="24"/>
        </w:rPr>
        <w:tab/>
        <w:t xml:space="preserve">Anprallheftigkeit </w:t>
      </w:r>
      <w:r w:rsidRPr="00FA6A79">
        <w:rPr>
          <w:color w:val="FF0000"/>
          <w:sz w:val="24"/>
        </w:rPr>
        <w:t>A</w:t>
      </w:r>
      <w:r w:rsidR="00F82793" w:rsidRPr="00FA6A79">
        <w:rPr>
          <w:sz w:val="24"/>
        </w:rPr>
        <w:t>,</w:t>
      </w:r>
    </w:p>
    <w:p w:rsidR="00970BA5" w:rsidRPr="00970BA5" w:rsidRDefault="00970BA5" w:rsidP="00970BA5">
      <w:pPr>
        <w:rPr>
          <w:bCs/>
          <w:sz w:val="24"/>
        </w:rPr>
      </w:pPr>
    </w:p>
    <w:p w:rsidR="00970BA5" w:rsidRPr="00AD31C4" w:rsidRDefault="00970BA5" w:rsidP="00970BA5">
      <w:pPr>
        <w:tabs>
          <w:tab w:val="left" w:pos="3261"/>
        </w:tabs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sz w:val="24"/>
          <w:szCs w:val="24"/>
          <w:lang w:eastAsia="de-AT"/>
        </w:rPr>
      </w:pPr>
    </w:p>
    <w:p w:rsidR="00970BA5" w:rsidRDefault="00970BA5" w:rsidP="00970BA5">
      <w:pPr>
        <w:tabs>
          <w:tab w:val="left" w:pos="3261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  <w:r>
        <w:rPr>
          <w:rFonts w:ascii="Arial,Bold" w:hAnsi="Arial,Bold" w:cs="Arial,Bold"/>
          <w:b/>
          <w:bCs/>
          <w:sz w:val="24"/>
          <w:szCs w:val="24"/>
          <w:lang w:eastAsia="de-AT"/>
        </w:rPr>
        <w:t>Zertifikat der Leistungs-</w:t>
      </w:r>
      <w:r>
        <w:rPr>
          <w:rFonts w:ascii="Arial,Bold" w:hAnsi="Arial,Bold" w:cs="Arial,Bold"/>
          <w:b/>
          <w:bCs/>
          <w:sz w:val="24"/>
          <w:szCs w:val="24"/>
          <w:lang w:eastAsia="de-AT"/>
        </w:rPr>
        <w:tab/>
      </w:r>
      <w:r w:rsidRPr="009209EE">
        <w:rPr>
          <w:rFonts w:cs="Arial"/>
          <w:color w:val="FF0000"/>
          <w:sz w:val="24"/>
          <w:szCs w:val="24"/>
          <w:lang w:eastAsia="de-AT"/>
        </w:rPr>
        <w:t>????-CPR-1317-????</w:t>
      </w:r>
    </w:p>
    <w:p w:rsidR="00970BA5" w:rsidRDefault="00970BA5" w:rsidP="00970BA5">
      <w:pPr>
        <w:rPr>
          <w:rFonts w:ascii="Arial,Bold" w:hAnsi="Arial,Bold" w:cs="Arial,Bold"/>
          <w:b/>
          <w:bCs/>
          <w:sz w:val="24"/>
          <w:szCs w:val="24"/>
          <w:lang w:eastAsia="de-AT"/>
        </w:rPr>
      </w:pPr>
      <w:r>
        <w:rPr>
          <w:rFonts w:ascii="Arial,Bold" w:hAnsi="Arial,Bold" w:cs="Arial,Bold"/>
          <w:b/>
          <w:bCs/>
          <w:sz w:val="24"/>
          <w:szCs w:val="24"/>
          <w:lang w:eastAsia="de-AT"/>
        </w:rPr>
        <w:t>beständigkeit:</w:t>
      </w:r>
    </w:p>
    <w:p w:rsidR="00970BA5" w:rsidRPr="00AD31C4" w:rsidRDefault="00970BA5" w:rsidP="00970BA5">
      <w:pPr>
        <w:rPr>
          <w:bCs/>
          <w:sz w:val="24"/>
        </w:rPr>
      </w:pPr>
    </w:p>
    <w:p w:rsidR="00970BA5" w:rsidRPr="008C3B61" w:rsidRDefault="00970BA5" w:rsidP="00970BA5">
      <w:pPr>
        <w:tabs>
          <w:tab w:val="left" w:pos="3261"/>
        </w:tabs>
        <w:rPr>
          <w:bCs/>
          <w:sz w:val="24"/>
        </w:rPr>
      </w:pPr>
      <w:r>
        <w:rPr>
          <w:b/>
          <w:bCs/>
          <w:sz w:val="24"/>
        </w:rPr>
        <w:t xml:space="preserve">Hersteller und </w:t>
      </w:r>
      <w:r w:rsidRPr="00881952">
        <w:rPr>
          <w:b/>
          <w:bCs/>
          <w:sz w:val="24"/>
        </w:rPr>
        <w:t xml:space="preserve">Inhaber </w:t>
      </w:r>
      <w:r>
        <w:rPr>
          <w:b/>
          <w:bCs/>
          <w:sz w:val="24"/>
        </w:rPr>
        <w:t>des</w:t>
      </w:r>
      <w:r w:rsidRPr="008C3B61">
        <w:rPr>
          <w:bCs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970BA5" w:rsidRPr="00881952" w:rsidRDefault="00970BA5" w:rsidP="00970BA5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Z</w:t>
      </w:r>
      <w:r w:rsidRPr="00881952">
        <w:rPr>
          <w:b/>
          <w:bCs/>
          <w:sz w:val="24"/>
        </w:rPr>
        <w:t>ertifikat</w:t>
      </w:r>
      <w:r>
        <w:rPr>
          <w:b/>
          <w:bCs/>
          <w:sz w:val="24"/>
        </w:rPr>
        <w:t>e</w:t>
      </w:r>
      <w:r w:rsidRPr="00881952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der Leistungs-</w:t>
      </w:r>
      <w:r w:rsidRPr="00881952">
        <w:rPr>
          <w:b/>
          <w:bCs/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970BA5" w:rsidRPr="00D913CE" w:rsidRDefault="00970BA5" w:rsidP="00970BA5">
      <w:pPr>
        <w:tabs>
          <w:tab w:val="left" w:pos="3261"/>
        </w:tabs>
        <w:rPr>
          <w:sz w:val="24"/>
        </w:rPr>
      </w:pPr>
      <w:r>
        <w:rPr>
          <w:b/>
          <w:sz w:val="24"/>
        </w:rPr>
        <w:t>b</w:t>
      </w:r>
      <w:r w:rsidRPr="009209EE">
        <w:rPr>
          <w:b/>
          <w:sz w:val="24"/>
        </w:rPr>
        <w:t>eständigkeit:</w:t>
      </w:r>
      <w:r w:rsidRPr="00881952">
        <w:rPr>
          <w:sz w:val="24"/>
        </w:rPr>
        <w:tab/>
      </w:r>
      <w:r w:rsidRPr="00D913CE">
        <w:rPr>
          <w:color w:val="FF0000"/>
          <w:sz w:val="24"/>
        </w:rPr>
        <w:t>Plz / Ort</w:t>
      </w:r>
    </w:p>
    <w:p w:rsidR="00970BA5" w:rsidRDefault="00970BA5" w:rsidP="00970BA5">
      <w:pPr>
        <w:tabs>
          <w:tab w:val="left" w:pos="3261"/>
        </w:tabs>
        <w:rPr>
          <w:sz w:val="24"/>
        </w:rPr>
      </w:pPr>
    </w:p>
    <w:p w:rsidR="00970BA5" w:rsidRPr="00C83162" w:rsidRDefault="00970BA5" w:rsidP="00970BA5">
      <w:pPr>
        <w:tabs>
          <w:tab w:val="left" w:pos="3261"/>
        </w:tabs>
        <w:rPr>
          <w:b/>
          <w:sz w:val="24"/>
        </w:rPr>
      </w:pPr>
      <w:r w:rsidRPr="00C83162">
        <w:rPr>
          <w:b/>
          <w:sz w:val="24"/>
        </w:rPr>
        <w:t xml:space="preserve">Nummer der </w:t>
      </w:r>
    </w:p>
    <w:p w:rsidR="00970BA5" w:rsidRPr="006C54A7" w:rsidRDefault="00970BA5" w:rsidP="00970BA5">
      <w:pPr>
        <w:tabs>
          <w:tab w:val="left" w:pos="3261"/>
        </w:tabs>
        <w:rPr>
          <w:sz w:val="24"/>
        </w:rPr>
      </w:pPr>
      <w:r w:rsidRPr="00C83162">
        <w:rPr>
          <w:b/>
          <w:sz w:val="24"/>
        </w:rPr>
        <w:t>Leistungserklärung:</w:t>
      </w:r>
      <w:r>
        <w:rPr>
          <w:sz w:val="24"/>
        </w:rPr>
        <w:tab/>
      </w:r>
      <w:r w:rsidRPr="009209EE">
        <w:rPr>
          <w:color w:val="FF0000"/>
          <w:sz w:val="24"/>
        </w:rPr>
        <w:t>C</w:t>
      </w:r>
      <w:r>
        <w:rPr>
          <w:color w:val="FF0000"/>
          <w:sz w:val="24"/>
        </w:rPr>
        <w:t>21</w:t>
      </w:r>
      <w:r w:rsidRPr="009209EE">
        <w:rPr>
          <w:color w:val="FF0000"/>
          <w:sz w:val="24"/>
        </w:rPr>
        <w:t>1DoP20</w:t>
      </w:r>
      <w:r w:rsidR="008A7FEC">
        <w:rPr>
          <w:color w:val="FF0000"/>
          <w:sz w:val="24"/>
        </w:rPr>
        <w:t>20</w:t>
      </w:r>
    </w:p>
    <w:p w:rsidR="00970BA5" w:rsidRDefault="00970BA5" w:rsidP="00970BA5">
      <w:pPr>
        <w:tabs>
          <w:tab w:val="left" w:pos="3261"/>
        </w:tabs>
        <w:rPr>
          <w:sz w:val="24"/>
        </w:rPr>
      </w:pPr>
    </w:p>
    <w:p w:rsidR="00970BA5" w:rsidRDefault="00970BA5" w:rsidP="00970BA5">
      <w:pPr>
        <w:tabs>
          <w:tab w:val="left" w:pos="3261"/>
        </w:tabs>
        <w:rPr>
          <w:sz w:val="24"/>
        </w:rPr>
      </w:pPr>
    </w:p>
    <w:p w:rsidR="00970BA5" w:rsidRDefault="00970BA5" w:rsidP="00970BA5">
      <w:pPr>
        <w:tabs>
          <w:tab w:val="left" w:pos="3261"/>
        </w:tabs>
        <w:rPr>
          <w:sz w:val="24"/>
        </w:rPr>
      </w:pPr>
      <w:r>
        <w:rPr>
          <w:b/>
          <w:sz w:val="24"/>
        </w:rPr>
        <w:t>Herstellwerk(e):</w:t>
      </w:r>
      <w:r>
        <w:rPr>
          <w:b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970BA5" w:rsidRDefault="00970BA5" w:rsidP="00970BA5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970BA5" w:rsidRPr="00577905" w:rsidRDefault="00970BA5" w:rsidP="00970BA5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Pr="00D913CE">
        <w:rPr>
          <w:color w:val="FF0000"/>
          <w:sz w:val="24"/>
        </w:rPr>
        <w:t>Plz / Ort</w:t>
      </w:r>
    </w:p>
    <w:p w:rsidR="00970BA5" w:rsidRPr="00881952" w:rsidRDefault="00970BA5" w:rsidP="00970BA5"/>
    <w:p w:rsidR="00970BA5" w:rsidRPr="00881952" w:rsidRDefault="00970BA5" w:rsidP="00970BA5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laufende, jährliche</w:t>
      </w:r>
      <w:r w:rsidRPr="00881952">
        <w:rPr>
          <w:b/>
          <w:bCs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970BA5" w:rsidRPr="00881952" w:rsidRDefault="00970BA5" w:rsidP="00970BA5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Ü</w:t>
      </w:r>
      <w:r w:rsidRPr="00881952">
        <w:rPr>
          <w:b/>
          <w:bCs/>
          <w:sz w:val="24"/>
        </w:rPr>
        <w:t>berwachung</w:t>
      </w:r>
      <w:r>
        <w:rPr>
          <w:b/>
          <w:bCs/>
          <w:sz w:val="24"/>
        </w:rPr>
        <w:t xml:space="preserve"> </w:t>
      </w:r>
      <w:r w:rsidRPr="00450131">
        <w:rPr>
          <w:b/>
          <w:sz w:val="24"/>
        </w:rPr>
        <w:t>gemäß</w:t>
      </w:r>
      <w:r w:rsidRPr="00881952">
        <w:rPr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970BA5" w:rsidRPr="00881952" w:rsidRDefault="00970BA5" w:rsidP="00970BA5">
      <w:pPr>
        <w:tabs>
          <w:tab w:val="left" w:pos="3261"/>
        </w:tabs>
        <w:rPr>
          <w:sz w:val="24"/>
        </w:rPr>
      </w:pPr>
      <w:r w:rsidRPr="00450131">
        <w:rPr>
          <w:b/>
          <w:sz w:val="24"/>
        </w:rPr>
        <w:t>ÖNORM EN 1317-5:</w:t>
      </w:r>
      <w:r w:rsidRPr="00881952">
        <w:rPr>
          <w:sz w:val="24"/>
        </w:rPr>
        <w:tab/>
      </w:r>
      <w:r w:rsidRPr="00D913CE">
        <w:rPr>
          <w:color w:val="FF0000"/>
          <w:sz w:val="24"/>
        </w:rPr>
        <w:t>Plz / Ort</w:t>
      </w:r>
    </w:p>
    <w:p w:rsidR="00493B54" w:rsidRPr="00FA6A79" w:rsidRDefault="00493B54" w:rsidP="007D061E">
      <w:pPr>
        <w:tabs>
          <w:tab w:val="left" w:pos="3261"/>
        </w:tabs>
        <w:rPr>
          <w:sz w:val="24"/>
        </w:rPr>
      </w:pPr>
    </w:p>
    <w:p w:rsidR="00A20392" w:rsidRPr="00FA6A79" w:rsidRDefault="00A20392" w:rsidP="007D061E">
      <w:pPr>
        <w:tabs>
          <w:tab w:val="left" w:pos="3261"/>
        </w:tabs>
        <w:rPr>
          <w:sz w:val="24"/>
        </w:rPr>
      </w:pPr>
    </w:p>
    <w:p w:rsidR="0062549D" w:rsidRPr="00FA6A79" w:rsidRDefault="0062549D" w:rsidP="007D061E">
      <w:pPr>
        <w:tabs>
          <w:tab w:val="left" w:pos="3261"/>
        </w:tabs>
        <w:rPr>
          <w:sz w:val="24"/>
        </w:rPr>
      </w:pPr>
      <w:r w:rsidRPr="00FA6A79">
        <w:rPr>
          <w:b/>
          <w:sz w:val="24"/>
        </w:rPr>
        <w:t xml:space="preserve">Geltungsbereich: </w:t>
      </w:r>
      <w:r w:rsidRPr="00FA6A79">
        <w:rPr>
          <w:b/>
          <w:sz w:val="24"/>
        </w:rPr>
        <w:tab/>
      </w:r>
      <w:r w:rsidRPr="00FA6A79">
        <w:rPr>
          <w:sz w:val="24"/>
        </w:rPr>
        <w:t>Republik Österreich</w:t>
      </w:r>
    </w:p>
    <w:p w:rsidR="0062549D" w:rsidRPr="00FA6A79" w:rsidRDefault="0062549D" w:rsidP="007D061E">
      <w:pPr>
        <w:tabs>
          <w:tab w:val="left" w:pos="3261"/>
        </w:tabs>
        <w:rPr>
          <w:sz w:val="24"/>
        </w:rPr>
      </w:pPr>
      <w:r w:rsidRPr="00FA6A79">
        <w:rPr>
          <w:sz w:val="24"/>
        </w:rPr>
        <w:tab/>
        <w:t>Bundesstraßen</w:t>
      </w:r>
    </w:p>
    <w:p w:rsidR="00F546DC" w:rsidRPr="00FA6A79" w:rsidRDefault="00F546DC" w:rsidP="007D061E">
      <w:pPr>
        <w:tabs>
          <w:tab w:val="left" w:pos="3261"/>
        </w:tabs>
        <w:rPr>
          <w:sz w:val="24"/>
        </w:rPr>
      </w:pPr>
    </w:p>
    <w:p w:rsidR="00A20392" w:rsidRPr="00FA6A79" w:rsidRDefault="00A20392" w:rsidP="007D061E">
      <w:pPr>
        <w:tabs>
          <w:tab w:val="left" w:pos="3261"/>
        </w:tabs>
        <w:rPr>
          <w:sz w:val="24"/>
        </w:rPr>
      </w:pPr>
    </w:p>
    <w:p w:rsidR="00A20392" w:rsidRPr="00FA6A79" w:rsidRDefault="00A20392" w:rsidP="00FC28C3">
      <w:pPr>
        <w:pStyle w:val="Kopf1"/>
        <w:spacing w:line="240" w:lineRule="auto"/>
        <w:rPr>
          <w:sz w:val="20"/>
        </w:rPr>
      </w:pPr>
      <w:r w:rsidRPr="00FA6A79">
        <w:rPr>
          <w:sz w:val="24"/>
          <w:lang w:val="de-AT"/>
        </w:rPr>
        <w:br w:type="page"/>
      </w: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A20392" w:rsidRPr="00FA6A79" w:rsidRDefault="002A0EFF" w:rsidP="00A20392">
      <w:pPr>
        <w:jc w:val="center"/>
        <w:rPr>
          <w:sz w:val="36"/>
          <w:szCs w:val="36"/>
          <w:u w:val="single"/>
        </w:rPr>
      </w:pPr>
      <w:r w:rsidRPr="00FA6A79">
        <w:rPr>
          <w:sz w:val="36"/>
          <w:szCs w:val="36"/>
          <w:u w:val="single"/>
        </w:rPr>
        <w:t xml:space="preserve">Folgeseite - </w:t>
      </w:r>
      <w:r w:rsidR="00A20392" w:rsidRPr="00FA6A79">
        <w:rPr>
          <w:sz w:val="36"/>
          <w:szCs w:val="36"/>
          <w:u w:val="single"/>
        </w:rPr>
        <w:t>Datenblatt zur</w:t>
      </w:r>
      <w:r w:rsidR="004658FA">
        <w:rPr>
          <w:sz w:val="36"/>
          <w:szCs w:val="36"/>
          <w:u w:val="single"/>
        </w:rPr>
        <w:t xml:space="preserve"> </w:t>
      </w:r>
      <w:r w:rsidR="00A20392" w:rsidRPr="00FA6A79">
        <w:rPr>
          <w:sz w:val="36"/>
          <w:szCs w:val="36"/>
          <w:u w:val="single"/>
        </w:rPr>
        <w:t>Einsatzfreigabe</w:t>
      </w:r>
    </w:p>
    <w:p w:rsidR="00064C1D" w:rsidRDefault="00064C1D" w:rsidP="00064C1D">
      <w:pPr>
        <w:jc w:val="center"/>
        <w:rPr>
          <w:sz w:val="24"/>
        </w:rPr>
      </w:pPr>
      <w:r>
        <w:rPr>
          <w:sz w:val="24"/>
        </w:rPr>
        <w:t>GZ: BMK-202</w:t>
      </w:r>
      <w:r w:rsidR="00E831B3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  <w:r w:rsidRPr="00FA6A79">
        <w:t>(Seite 2/2)</w:t>
      </w: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A20392" w:rsidRPr="00FA6A79" w:rsidRDefault="00A20392" w:rsidP="00A20392">
      <w:pPr>
        <w:jc w:val="center"/>
      </w:pPr>
    </w:p>
    <w:p w:rsidR="00141BC9" w:rsidRPr="00FA6A79" w:rsidRDefault="0062549D" w:rsidP="00141BC9">
      <w:pPr>
        <w:tabs>
          <w:tab w:val="left" w:pos="3261"/>
          <w:tab w:val="left" w:pos="5529"/>
        </w:tabs>
        <w:rPr>
          <w:sz w:val="24"/>
        </w:rPr>
      </w:pPr>
      <w:r w:rsidRPr="00FA6A79">
        <w:rPr>
          <w:b/>
          <w:sz w:val="24"/>
        </w:rPr>
        <w:t>Bezugsnorm</w:t>
      </w:r>
      <w:r w:rsidR="004B5436" w:rsidRPr="00FA6A79">
        <w:rPr>
          <w:b/>
          <w:sz w:val="24"/>
        </w:rPr>
        <w:t>en</w:t>
      </w:r>
      <w:r w:rsidRPr="00FA6A79">
        <w:rPr>
          <w:b/>
          <w:sz w:val="24"/>
        </w:rPr>
        <w:t>:</w:t>
      </w:r>
      <w:r w:rsidRPr="00FA6A79">
        <w:rPr>
          <w:sz w:val="24"/>
        </w:rPr>
        <w:t xml:space="preserve"> </w:t>
      </w:r>
      <w:r w:rsidRPr="00FA6A79">
        <w:rPr>
          <w:sz w:val="24"/>
        </w:rPr>
        <w:tab/>
      </w:r>
      <w:r w:rsidR="00881952" w:rsidRPr="00FA6A79">
        <w:rPr>
          <w:sz w:val="24"/>
        </w:rPr>
        <w:t>ÖNORM EN 1317:</w:t>
      </w:r>
      <w:r w:rsidR="00881952" w:rsidRPr="00FA6A79">
        <w:rPr>
          <w:sz w:val="24"/>
        </w:rPr>
        <w:tab/>
      </w:r>
      <w:r w:rsidR="007D061E" w:rsidRPr="00FA6A79">
        <w:rPr>
          <w:sz w:val="24"/>
        </w:rPr>
        <w:t>Teil 1</w:t>
      </w:r>
      <w:r w:rsidR="00881952" w:rsidRPr="00FA6A79">
        <w:rPr>
          <w:sz w:val="24"/>
        </w:rPr>
        <w:t>:20</w:t>
      </w:r>
      <w:r w:rsidR="00881952" w:rsidRPr="00FA6A79">
        <w:rPr>
          <w:color w:val="FF0000"/>
          <w:sz w:val="24"/>
        </w:rPr>
        <w:t>10</w:t>
      </w:r>
      <w:r w:rsidR="007D061E" w:rsidRPr="00FA6A79">
        <w:rPr>
          <w:sz w:val="24"/>
        </w:rPr>
        <w:t>,</w:t>
      </w:r>
    </w:p>
    <w:p w:rsidR="00881952" w:rsidRPr="00FA6A79" w:rsidRDefault="00141BC9" w:rsidP="00141BC9">
      <w:pPr>
        <w:tabs>
          <w:tab w:val="left" w:pos="3261"/>
          <w:tab w:val="left" w:pos="5529"/>
        </w:tabs>
        <w:rPr>
          <w:sz w:val="24"/>
        </w:rPr>
      </w:pPr>
      <w:r w:rsidRPr="00FA6A79">
        <w:rPr>
          <w:sz w:val="24"/>
        </w:rPr>
        <w:tab/>
      </w:r>
      <w:r w:rsidRPr="00FA6A79">
        <w:rPr>
          <w:sz w:val="24"/>
        </w:rPr>
        <w:tab/>
      </w:r>
      <w:r w:rsidR="00881952" w:rsidRPr="00FA6A79">
        <w:rPr>
          <w:sz w:val="24"/>
        </w:rPr>
        <w:t xml:space="preserve">Teil </w:t>
      </w:r>
      <w:r w:rsidR="00AD6538" w:rsidRPr="00FA6A79">
        <w:rPr>
          <w:sz w:val="24"/>
        </w:rPr>
        <w:t>3</w:t>
      </w:r>
      <w:r w:rsidR="00881952" w:rsidRPr="00FA6A79">
        <w:rPr>
          <w:sz w:val="24"/>
        </w:rPr>
        <w:t>:20</w:t>
      </w:r>
      <w:r w:rsidR="00881952" w:rsidRPr="00FA6A79">
        <w:rPr>
          <w:color w:val="FF0000"/>
          <w:sz w:val="24"/>
        </w:rPr>
        <w:t>1</w:t>
      </w:r>
      <w:r w:rsidR="00CF0D9B">
        <w:rPr>
          <w:color w:val="FF0000"/>
          <w:sz w:val="24"/>
        </w:rPr>
        <w:t>1</w:t>
      </w:r>
      <w:r w:rsidR="00881952" w:rsidRPr="00FA6A79">
        <w:rPr>
          <w:sz w:val="24"/>
        </w:rPr>
        <w:t xml:space="preserve"> </w:t>
      </w:r>
      <w:r w:rsidR="007D061E" w:rsidRPr="00FA6A79">
        <w:rPr>
          <w:sz w:val="24"/>
        </w:rPr>
        <w:t>und</w:t>
      </w:r>
    </w:p>
    <w:p w:rsidR="00287A7C" w:rsidRPr="00FA6A79" w:rsidRDefault="00881952" w:rsidP="00141BC9">
      <w:pPr>
        <w:tabs>
          <w:tab w:val="left" w:pos="3261"/>
          <w:tab w:val="left" w:pos="5529"/>
        </w:tabs>
        <w:rPr>
          <w:sz w:val="24"/>
        </w:rPr>
      </w:pPr>
      <w:r w:rsidRPr="00FA6A79">
        <w:rPr>
          <w:sz w:val="24"/>
        </w:rPr>
        <w:tab/>
      </w:r>
      <w:r w:rsidRPr="00FA6A79">
        <w:rPr>
          <w:sz w:val="24"/>
        </w:rPr>
        <w:tab/>
        <w:t>Teil</w:t>
      </w:r>
      <w:r w:rsidR="00450131" w:rsidRPr="00FA6A79">
        <w:rPr>
          <w:sz w:val="24"/>
        </w:rPr>
        <w:t xml:space="preserve"> </w:t>
      </w:r>
      <w:r w:rsidRPr="00FA6A79">
        <w:rPr>
          <w:sz w:val="24"/>
        </w:rPr>
        <w:t>5:20</w:t>
      </w:r>
      <w:r w:rsidR="008A7FEC">
        <w:rPr>
          <w:color w:val="FF0000"/>
          <w:sz w:val="24"/>
        </w:rPr>
        <w:t>07 + A2:2012/AC:2012</w:t>
      </w:r>
    </w:p>
    <w:p w:rsidR="004B7A4C" w:rsidRDefault="004B7A4C" w:rsidP="004B7A4C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  <w:t>ÖNORM EN 10025:</w:t>
      </w:r>
      <w:r>
        <w:rPr>
          <w:sz w:val="24"/>
        </w:rPr>
        <w:tab/>
        <w:t>Teil 1:20</w:t>
      </w:r>
      <w:r w:rsidR="00FC28C3" w:rsidRPr="00FC28C3">
        <w:rPr>
          <w:color w:val="FF0000"/>
          <w:sz w:val="24"/>
        </w:rPr>
        <w:t>05</w:t>
      </w:r>
      <w:r>
        <w:rPr>
          <w:sz w:val="24"/>
        </w:rPr>
        <w:t xml:space="preserve"> und</w:t>
      </w:r>
    </w:p>
    <w:p w:rsidR="007D061E" w:rsidRPr="00FA6A79" w:rsidRDefault="00141BC9" w:rsidP="00141BC9">
      <w:pPr>
        <w:tabs>
          <w:tab w:val="left" w:pos="3261"/>
          <w:tab w:val="left" w:pos="5529"/>
        </w:tabs>
        <w:rPr>
          <w:sz w:val="24"/>
        </w:rPr>
      </w:pPr>
      <w:r w:rsidRPr="00FA6A79">
        <w:rPr>
          <w:sz w:val="24"/>
        </w:rPr>
        <w:tab/>
      </w:r>
      <w:r w:rsidRPr="00FA6A79">
        <w:rPr>
          <w:sz w:val="24"/>
        </w:rPr>
        <w:tab/>
      </w:r>
      <w:r w:rsidR="00881952" w:rsidRPr="00FA6A79">
        <w:rPr>
          <w:sz w:val="24"/>
        </w:rPr>
        <w:t xml:space="preserve">Teil </w:t>
      </w:r>
      <w:r w:rsidR="007D061E" w:rsidRPr="00FA6A79">
        <w:rPr>
          <w:sz w:val="24"/>
        </w:rPr>
        <w:t>2</w:t>
      </w:r>
      <w:r w:rsidRPr="00FA6A79">
        <w:rPr>
          <w:sz w:val="24"/>
        </w:rPr>
        <w:t>:</w:t>
      </w:r>
      <w:r w:rsidR="00881952" w:rsidRPr="00FA6A79">
        <w:rPr>
          <w:sz w:val="24"/>
        </w:rPr>
        <w:t>20</w:t>
      </w:r>
      <w:r w:rsidR="00D809CD">
        <w:rPr>
          <w:color w:val="FF0000"/>
          <w:sz w:val="24"/>
        </w:rPr>
        <w:t>19</w:t>
      </w:r>
    </w:p>
    <w:p w:rsidR="00287A7C" w:rsidRPr="00FA6A79" w:rsidRDefault="007D061E" w:rsidP="00141BC9">
      <w:pPr>
        <w:tabs>
          <w:tab w:val="left" w:pos="3261"/>
          <w:tab w:val="left" w:pos="5529"/>
        </w:tabs>
        <w:rPr>
          <w:color w:val="FF0000"/>
          <w:sz w:val="24"/>
        </w:rPr>
      </w:pPr>
      <w:r w:rsidRPr="00FA6A79">
        <w:rPr>
          <w:sz w:val="24"/>
        </w:rPr>
        <w:tab/>
      </w:r>
      <w:r w:rsidRPr="00FA6A79">
        <w:rPr>
          <w:color w:val="FF0000"/>
          <w:sz w:val="24"/>
        </w:rPr>
        <w:t>ÖNORM EN ISO 1461</w:t>
      </w:r>
      <w:r w:rsidR="00881952" w:rsidRPr="00FA6A79">
        <w:rPr>
          <w:color w:val="FF0000"/>
          <w:sz w:val="24"/>
        </w:rPr>
        <w:t>:2009</w:t>
      </w:r>
    </w:p>
    <w:p w:rsidR="00634E98" w:rsidRPr="00FA6A79" w:rsidRDefault="007D061E" w:rsidP="00141BC9">
      <w:pPr>
        <w:tabs>
          <w:tab w:val="left" w:pos="3261"/>
          <w:tab w:val="left" w:pos="5529"/>
        </w:tabs>
        <w:rPr>
          <w:sz w:val="24"/>
        </w:rPr>
      </w:pPr>
      <w:r w:rsidRPr="00FA6A79">
        <w:rPr>
          <w:sz w:val="24"/>
        </w:rPr>
        <w:tab/>
      </w:r>
      <w:r w:rsidR="00881952" w:rsidRPr="00FA6A79">
        <w:rPr>
          <w:sz w:val="24"/>
        </w:rPr>
        <w:t>ÖNORM V 1317:20</w:t>
      </w:r>
      <w:r w:rsidR="00881952" w:rsidRPr="00FA6A79">
        <w:rPr>
          <w:color w:val="FF0000"/>
          <w:sz w:val="24"/>
        </w:rPr>
        <w:t>2</w:t>
      </w:r>
      <w:r w:rsidR="00EF2D08">
        <w:rPr>
          <w:color w:val="FF0000"/>
          <w:sz w:val="24"/>
        </w:rPr>
        <w:t>3</w:t>
      </w:r>
      <w:bookmarkStart w:id="0" w:name="_GoBack"/>
      <w:bookmarkEnd w:id="0"/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eastAsia="de-AT"/>
        </w:rPr>
      </w:pPr>
      <w:r w:rsidRPr="00FA6A79">
        <w:rPr>
          <w:rFonts w:ascii="Arial,Bold" w:hAnsi="Arial,Bold" w:cs="Arial,Bold"/>
          <w:b/>
          <w:bCs/>
          <w:sz w:val="20"/>
          <w:lang w:eastAsia="de-AT"/>
        </w:rPr>
        <w:t xml:space="preserve">Hinweis: </w:t>
      </w:r>
      <w:r w:rsidRPr="00FA6A79">
        <w:rPr>
          <w:rFonts w:cs="Arial"/>
          <w:sz w:val="20"/>
          <w:lang w:eastAsia="de-AT"/>
        </w:rPr>
        <w:t xml:space="preserve">Der Antragswerber verpflichtet sich, die </w:t>
      </w:r>
      <w:r w:rsidR="00793C8C" w:rsidRPr="00FA6A79">
        <w:rPr>
          <w:rFonts w:cs="Arial"/>
          <w:sz w:val="20"/>
          <w:lang w:eastAsia="de-AT"/>
        </w:rPr>
        <w:t>konformitätslistende</w:t>
      </w:r>
      <w:r w:rsidRPr="00FA6A79">
        <w:rPr>
          <w:rFonts w:cs="Arial"/>
          <w:sz w:val="20"/>
          <w:lang w:eastAsia="de-AT"/>
        </w:rPr>
        <w:t xml:space="preserve"> Stelle, das ist das </w:t>
      </w:r>
      <w:r w:rsidR="008A7FEC" w:rsidRPr="00D8172A">
        <w:rPr>
          <w:rFonts w:cs="Arial"/>
          <w:i/>
          <w:sz w:val="20"/>
          <w:lang w:eastAsia="de-AT"/>
        </w:rPr>
        <w:t>Bundesministerium für Klimaschutz, Umwelt, Energie, Mobilität, Innovation und Technologie</w:t>
      </w:r>
      <w:r w:rsidRPr="00FA6A79">
        <w:rPr>
          <w:rFonts w:cs="Arial"/>
          <w:sz w:val="20"/>
          <w:lang w:eastAsia="de-AT"/>
        </w:rPr>
        <w:t>, Abteilung IV/</w:t>
      </w:r>
      <w:r w:rsidR="00E07FDA">
        <w:rPr>
          <w:rFonts w:cs="Arial"/>
          <w:sz w:val="20"/>
          <w:lang w:eastAsia="de-AT"/>
        </w:rPr>
        <w:t>IVVS</w:t>
      </w:r>
      <w:r w:rsidRPr="00FA6A79">
        <w:rPr>
          <w:rFonts w:cs="Arial"/>
          <w:sz w:val="20"/>
          <w:lang w:eastAsia="de-AT"/>
        </w:rPr>
        <w:t xml:space="preserve">2, von wesentlichen Änderungen, insbesondere vom Auslaufen von Überwachungsverträgen </w:t>
      </w:r>
      <w:r w:rsidR="00793C8C" w:rsidRPr="00FA6A79">
        <w:rPr>
          <w:rFonts w:cs="Arial"/>
          <w:sz w:val="20"/>
          <w:lang w:eastAsia="de-AT"/>
        </w:rPr>
        <w:t>oder von Änderungen des zur Einsatzfreigabe/Konformitätsbescheinigung gelangten Gegenstandes, unverzüglich in Kenntnis zu setzen.</w:t>
      </w:r>
    </w:p>
    <w:p w:rsidR="00A20392" w:rsidRPr="00FA6A79" w:rsidRDefault="00A20392" w:rsidP="00A20392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A20392" w:rsidRDefault="00A20392" w:rsidP="00A20392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A20392" w:rsidRDefault="00A20392" w:rsidP="00A20392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8A7FEC" w:rsidRPr="00FA6A79" w:rsidRDefault="008A7FEC" w:rsidP="00A20392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A20392" w:rsidRPr="00FA6A79" w:rsidRDefault="00A20392" w:rsidP="00A20392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064C1D" w:rsidRDefault="00064C1D" w:rsidP="00064C1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 xml:space="preserve">Wien, am </w:t>
      </w:r>
      <w:r>
        <w:rPr>
          <w:rFonts w:cs="Arial"/>
          <w:color w:val="FF0000"/>
          <w:sz w:val="24"/>
          <w:szCs w:val="24"/>
          <w:lang w:eastAsia="de-AT"/>
        </w:rPr>
        <w:t>00.00</w:t>
      </w:r>
      <w:r>
        <w:rPr>
          <w:rFonts w:cs="Arial"/>
          <w:sz w:val="24"/>
          <w:szCs w:val="24"/>
          <w:lang w:eastAsia="de-AT"/>
        </w:rPr>
        <w:t>.202</w:t>
      </w:r>
      <w:r w:rsidR="00E831B3">
        <w:rPr>
          <w:rFonts w:cs="Arial"/>
          <w:sz w:val="24"/>
          <w:szCs w:val="24"/>
          <w:lang w:eastAsia="de-AT"/>
        </w:rPr>
        <w:t>3</w:t>
      </w:r>
    </w:p>
    <w:p w:rsidR="00064C1D" w:rsidRDefault="00064C1D" w:rsidP="00064C1D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>Für die Bundesministerin:</w:t>
      </w:r>
    </w:p>
    <w:p w:rsidR="00A20392" w:rsidRPr="00FA6A79" w:rsidRDefault="00A20392" w:rsidP="00A20392">
      <w:pPr>
        <w:tabs>
          <w:tab w:val="left" w:pos="3261"/>
        </w:tabs>
        <w:jc w:val="center"/>
        <w:rPr>
          <w:sz w:val="24"/>
        </w:rPr>
      </w:pPr>
      <w:r w:rsidRPr="00FA6A79">
        <w:rPr>
          <w:rFonts w:cs="Arial"/>
          <w:sz w:val="24"/>
          <w:szCs w:val="24"/>
          <w:lang w:eastAsia="de-AT"/>
        </w:rPr>
        <w:t>Ing. Claus RITZAL</w:t>
      </w: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AD6538" w:rsidRDefault="00AD6538" w:rsidP="00A20392">
      <w:pPr>
        <w:tabs>
          <w:tab w:val="left" w:pos="3261"/>
        </w:tabs>
        <w:rPr>
          <w:sz w:val="24"/>
        </w:rPr>
      </w:pPr>
    </w:p>
    <w:p w:rsidR="008A7FEC" w:rsidRDefault="008A7FEC" w:rsidP="00A20392">
      <w:pPr>
        <w:tabs>
          <w:tab w:val="left" w:pos="3261"/>
        </w:tabs>
        <w:rPr>
          <w:sz w:val="24"/>
        </w:rPr>
      </w:pPr>
    </w:p>
    <w:p w:rsidR="00FC28C3" w:rsidRPr="00FA6A79" w:rsidRDefault="00FC28C3" w:rsidP="00A20392">
      <w:pPr>
        <w:tabs>
          <w:tab w:val="left" w:pos="3261"/>
        </w:tabs>
        <w:rPr>
          <w:sz w:val="24"/>
        </w:rPr>
      </w:pPr>
    </w:p>
    <w:p w:rsidR="00A20392" w:rsidRPr="00FA6A79" w:rsidRDefault="00A20392" w:rsidP="00A20392">
      <w:pPr>
        <w:tabs>
          <w:tab w:val="left" w:pos="3261"/>
        </w:tabs>
        <w:rPr>
          <w:sz w:val="24"/>
        </w:rPr>
      </w:pPr>
    </w:p>
    <w:p w:rsidR="00105007" w:rsidRPr="00FA6A79" w:rsidRDefault="00105007" w:rsidP="00105007">
      <w:pPr>
        <w:rPr>
          <w:sz w:val="24"/>
          <w:szCs w:val="24"/>
        </w:rPr>
        <w:sectPr w:rsidR="00105007" w:rsidRPr="00FA6A79" w:rsidSect="00FC28C3">
          <w:headerReference w:type="default" r:id="rId8"/>
          <w:footerReference w:type="default" r:id="rId9"/>
          <w:footerReference w:type="first" r:id="rId10"/>
          <w:pgSz w:w="11906" w:h="16838"/>
          <w:pgMar w:top="737" w:right="1418" w:bottom="794" w:left="1418" w:header="720" w:footer="720" w:gutter="0"/>
          <w:cols w:space="720"/>
          <w:docGrid w:linePitch="299"/>
        </w:sectPr>
      </w:pPr>
      <w:bookmarkStart w:id="1" w:name="OLE_LINK1"/>
      <w:bookmarkStart w:id="2" w:name="OLE_LINK2"/>
      <w:r w:rsidRPr="00FA6A79">
        <w:rPr>
          <w:sz w:val="24"/>
          <w:szCs w:val="24"/>
        </w:rPr>
        <w:t xml:space="preserve">Das Datenblatt umfasst </w:t>
      </w:r>
      <w:r w:rsidRPr="00FA6A79">
        <w:rPr>
          <w:color w:val="FF0000"/>
          <w:sz w:val="24"/>
          <w:szCs w:val="24"/>
        </w:rPr>
        <w:t>2</w:t>
      </w:r>
      <w:r w:rsidRPr="00FA6A79">
        <w:rPr>
          <w:sz w:val="24"/>
          <w:szCs w:val="24"/>
        </w:rPr>
        <w:t xml:space="preserve"> Folgeseiten nach dem </w:t>
      </w:r>
      <w:r w:rsidRPr="00FA6A79">
        <w:rPr>
          <w:color w:val="FF0000"/>
          <w:sz w:val="24"/>
          <w:szCs w:val="24"/>
        </w:rPr>
        <w:t>2</w:t>
      </w:r>
      <w:r w:rsidRPr="00FA6A79">
        <w:rPr>
          <w:sz w:val="24"/>
          <w:szCs w:val="24"/>
        </w:rPr>
        <w:t>-seitigen Deckblatt.</w:t>
      </w:r>
    </w:p>
    <w:p w:rsidR="008C3B61" w:rsidRPr="00FA6A79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FA6A79" w:rsidRDefault="008C3B61" w:rsidP="008C3B61">
      <w:pPr>
        <w:spacing w:line="360" w:lineRule="atLeast"/>
        <w:jc w:val="both"/>
        <w:rPr>
          <w:rFonts w:cs="Arial"/>
        </w:rPr>
      </w:pPr>
      <w:r w:rsidRPr="00FA6A79">
        <w:rPr>
          <w:rFonts w:cs="Arial"/>
        </w:rPr>
        <w:t>D</w:t>
      </w:r>
      <w:r w:rsidR="00AD6538" w:rsidRPr="00FA6A79">
        <w:rPr>
          <w:rFonts w:cs="Arial"/>
        </w:rPr>
        <w:t>as Anpralldämpfer-System</w:t>
      </w:r>
      <w:r w:rsidRPr="00FA6A79">
        <w:rPr>
          <w:rFonts w:cs="Arial"/>
        </w:rPr>
        <w:t xml:space="preserve"> </w:t>
      </w:r>
      <w:r w:rsidRPr="00FA6A79">
        <w:rPr>
          <w:rFonts w:cs="Arial"/>
          <w:i/>
          <w:color w:val="FF0000"/>
          <w:u w:val="single"/>
        </w:rPr>
        <w:t>Fahrzeugrückhaltesystem-Systemname</w:t>
      </w:r>
      <w:r w:rsidRPr="00FA6A79">
        <w:rPr>
          <w:rFonts w:cs="Arial"/>
        </w:rPr>
        <w:t xml:space="preserve"> </w:t>
      </w:r>
      <w:r w:rsidR="00AD6538" w:rsidRPr="00FA6A79">
        <w:rPr>
          <w:rFonts w:cs="Arial"/>
          <w:color w:val="000000"/>
        </w:rPr>
        <w:t xml:space="preserve">kann unter Berücksichtigung </w:t>
      </w:r>
      <w:r w:rsidR="00AD6538" w:rsidRPr="00FA6A79">
        <w:rPr>
          <w:rFonts w:cs="Arial"/>
        </w:rPr>
        <w:t>der im Folgenden angeführten Prüfergebnisse auf Bundesstraßen eingesetzt werden:</w:t>
      </w:r>
    </w:p>
    <w:p w:rsidR="00AD6538" w:rsidRPr="00FA6A79" w:rsidRDefault="00AD6538" w:rsidP="008C3B61">
      <w:pPr>
        <w:spacing w:line="360" w:lineRule="atLeast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865"/>
        <w:gridCol w:w="2268"/>
        <w:gridCol w:w="1701"/>
        <w:gridCol w:w="1864"/>
      </w:tblGrid>
      <w:tr w:rsidR="00FA6A79" w:rsidRPr="00FA6A79" w:rsidTr="00AC1159">
        <w:tc>
          <w:tcPr>
            <w:tcW w:w="89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A79" w:rsidRPr="00FA6A79" w:rsidRDefault="00FA6A79" w:rsidP="00C76A63">
            <w:pPr>
              <w:spacing w:after="100" w:line="360" w:lineRule="atLeast"/>
              <w:jc w:val="center"/>
              <w:rPr>
                <w:rFonts w:cs="Arial"/>
                <w:b/>
              </w:rPr>
            </w:pPr>
            <w:r w:rsidRPr="00FA6A79">
              <w:rPr>
                <w:rFonts w:cs="Arial"/>
                <w:b/>
              </w:rPr>
              <w:t xml:space="preserve">Prüfergebnisse für Leistungsstufe </w:t>
            </w:r>
            <w:r w:rsidRPr="00FA6A79">
              <w:rPr>
                <w:rFonts w:cs="Arial"/>
                <w:b/>
                <w:color w:val="FF0000"/>
              </w:rPr>
              <w:t>100</w:t>
            </w:r>
          </w:p>
        </w:tc>
      </w:tr>
      <w:tr w:rsidR="002B5C65" w:rsidRPr="00FA6A79" w:rsidTr="00AC1159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b/>
                <w:szCs w:val="22"/>
              </w:rPr>
              <w:t>ASI</w:t>
            </w:r>
            <w:r w:rsidRPr="00FA6A79">
              <w:rPr>
                <w:rFonts w:cs="Arial"/>
                <w:szCs w:val="22"/>
              </w:rPr>
              <w:t>-Wert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b/>
                <w:szCs w:val="22"/>
              </w:rPr>
              <w:t>THIV</w:t>
            </w:r>
            <w:r w:rsidRPr="00FA6A79">
              <w:rPr>
                <w:rFonts w:cs="Arial"/>
                <w:szCs w:val="22"/>
              </w:rPr>
              <w:t>-Wert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b/>
                <w:szCs w:val="22"/>
              </w:rPr>
              <w:t>VCDI</w:t>
            </w:r>
            <w:r w:rsidRPr="00FA6A79">
              <w:rPr>
                <w:rFonts w:cs="Arial"/>
                <w:szCs w:val="22"/>
              </w:rPr>
              <w:t>-Index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Zurückleitungs-</w:t>
            </w:r>
          </w:p>
          <w:p w:rsidR="002B5C65" w:rsidRPr="00FA6A79" w:rsidRDefault="002B5C65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bereich (</w:t>
            </w:r>
            <w:r w:rsidRPr="00FA6A79">
              <w:rPr>
                <w:rFonts w:cs="Arial"/>
                <w:b/>
                <w:bCs/>
                <w:szCs w:val="22"/>
              </w:rPr>
              <w:t>Z</w:t>
            </w:r>
            <w:r w:rsidRPr="00FA6A79">
              <w:rPr>
                <w:rFonts w:cs="Arial"/>
                <w:szCs w:val="22"/>
              </w:rPr>
              <w:t>) /</w:t>
            </w:r>
          </w:p>
          <w:p w:rsidR="002B5C65" w:rsidRPr="00FA6A79" w:rsidRDefault="002B5C65" w:rsidP="00C76A63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Bereich für die dauerhafte, seitl. Verschiebung (</w:t>
            </w:r>
            <w:r w:rsidRPr="00FA6A79">
              <w:rPr>
                <w:rFonts w:cs="Arial"/>
                <w:b/>
                <w:bCs/>
                <w:szCs w:val="22"/>
              </w:rPr>
              <w:t>D</w:t>
            </w:r>
            <w:r w:rsidRPr="00FA6A79">
              <w:rPr>
                <w:rFonts w:cs="Arial"/>
                <w:szCs w:val="22"/>
              </w:rPr>
              <w:t>)</w:t>
            </w:r>
          </w:p>
        </w:tc>
      </w:tr>
      <w:tr w:rsidR="002B5C65" w:rsidRPr="00FA6A79" w:rsidTr="00FA6A79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5C65" w:rsidRPr="00FA6A79" w:rsidRDefault="002B5C65" w:rsidP="00AC1159">
            <w:pPr>
              <w:spacing w:after="100" w:line="360" w:lineRule="atLeast"/>
              <w:jc w:val="both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Einheit</w:t>
            </w:r>
          </w:p>
        </w:tc>
        <w:tc>
          <w:tcPr>
            <w:tcW w:w="1865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65" w:rsidRPr="00FA6A79" w:rsidRDefault="002B5C65" w:rsidP="00AC1159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[ - ]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65" w:rsidRPr="00FA6A79" w:rsidRDefault="002B5C65" w:rsidP="00AC1159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[m/sec]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65" w:rsidRPr="00FA6A79" w:rsidRDefault="002B5C65" w:rsidP="00AC1159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[ - ]</w:t>
            </w:r>
          </w:p>
        </w:tc>
        <w:tc>
          <w:tcPr>
            <w:tcW w:w="18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65" w:rsidRPr="00FA6A79" w:rsidRDefault="002B5C65" w:rsidP="00AC1159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[ - ]   /   [ - ]</w:t>
            </w:r>
          </w:p>
        </w:tc>
      </w:tr>
      <w:tr w:rsidR="002B5C65" w:rsidRPr="00FA6A79" w:rsidTr="00FA6A79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B5C65" w:rsidRDefault="002B5C65">
            <w:pPr>
              <w:spacing w:after="40" w:line="360" w:lineRule="atLeast"/>
              <w:jc w:val="both"/>
              <w:rPr>
                <w:rFonts w:cs="Arial"/>
                <w:szCs w:val="22"/>
              </w:rPr>
            </w:pPr>
          </w:p>
          <w:p w:rsidR="00FA6A79" w:rsidRPr="00FA6A79" w:rsidRDefault="00FA6A79">
            <w:pPr>
              <w:spacing w:after="40" w:line="360" w:lineRule="atLeast"/>
              <w:jc w:val="both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after="40" w:line="360" w:lineRule="atLeast"/>
              <w:jc w:val="both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Sollwert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B5C65" w:rsidRP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Anpr.heftgk.stufe:</w:t>
            </w:r>
          </w:p>
          <w:p w:rsidR="002B5C65" w:rsidRPr="00FA6A79" w:rsidRDefault="002B5C65" w:rsidP="00FA6A79">
            <w:pPr>
              <w:tabs>
                <w:tab w:val="left" w:pos="425"/>
              </w:tabs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b/>
                <w:szCs w:val="22"/>
              </w:rPr>
              <w:t>A:</w:t>
            </w:r>
            <w:r w:rsidR="00FA6A79">
              <w:rPr>
                <w:rFonts w:cs="Arial"/>
                <w:szCs w:val="22"/>
              </w:rPr>
              <w:tab/>
            </w:r>
            <w:r w:rsidRPr="00FA6A79">
              <w:rPr>
                <w:rFonts w:cs="Arial"/>
                <w:szCs w:val="22"/>
              </w:rPr>
              <w:t>ASI ≤ 1,0</w:t>
            </w:r>
          </w:p>
          <w:p w:rsidR="00FA6A79" w:rsidRPr="00FA6A79" w:rsidRDefault="00FA6A79" w:rsidP="00FA6A79">
            <w:pPr>
              <w:tabs>
                <w:tab w:val="left" w:pos="425"/>
              </w:tabs>
              <w:spacing w:after="40" w:line="360" w:lineRule="atLeast"/>
              <w:jc w:val="center"/>
              <w:rPr>
                <w:rFonts w:cs="Arial"/>
                <w:bCs/>
                <w:szCs w:val="22"/>
              </w:rPr>
            </w:pPr>
          </w:p>
          <w:p w:rsidR="00FA6A79" w:rsidRDefault="002B5C65" w:rsidP="00FA6A79">
            <w:pPr>
              <w:tabs>
                <w:tab w:val="left" w:pos="425"/>
              </w:tabs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b/>
                <w:bCs/>
                <w:szCs w:val="22"/>
              </w:rPr>
              <w:t>B:</w:t>
            </w:r>
            <w:r w:rsidR="00FA6A79">
              <w:rPr>
                <w:rFonts w:cs="Arial"/>
                <w:bCs/>
                <w:szCs w:val="22"/>
              </w:rPr>
              <w:tab/>
            </w:r>
            <w:r w:rsidR="00FA6A79" w:rsidRPr="00FA6A79">
              <w:rPr>
                <w:rFonts w:cs="Arial"/>
                <w:szCs w:val="22"/>
              </w:rPr>
              <w:t xml:space="preserve">ASI </w:t>
            </w:r>
            <w:r w:rsidR="00FA6A79">
              <w:rPr>
                <w:rFonts w:cs="Arial"/>
                <w:szCs w:val="22"/>
              </w:rPr>
              <w:t>&gt;</w:t>
            </w:r>
            <w:r w:rsidR="00FA6A79" w:rsidRPr="00FA6A79">
              <w:rPr>
                <w:rFonts w:cs="Arial"/>
                <w:szCs w:val="22"/>
              </w:rPr>
              <w:t xml:space="preserve"> 1,0</w:t>
            </w:r>
          </w:p>
          <w:p w:rsidR="002B5C65" w:rsidRPr="00FA6A79" w:rsidRDefault="00FA6A79" w:rsidP="00FA6A79">
            <w:pPr>
              <w:tabs>
                <w:tab w:val="left" w:pos="425"/>
              </w:tabs>
              <w:spacing w:after="40"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2B5C65" w:rsidRPr="00FA6A79">
              <w:rPr>
                <w:rFonts w:cs="Arial"/>
                <w:szCs w:val="22"/>
              </w:rPr>
              <w:t>ASI ≤ 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≤ 12,222</w:t>
            </w:r>
          </w:p>
          <w:p w:rsidR="002B5C65" w:rsidRPr="00FA6A79" w:rsidRDefault="00FA6A79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bei Prüfungen</w:t>
            </w:r>
            <w:r w:rsidR="002B5C65" w:rsidRPr="00FA6A79">
              <w:rPr>
                <w:rFonts w:cs="Arial"/>
                <w:szCs w:val="22"/>
              </w:rPr>
              <w:t xml:space="preserve"> 1 - 3</w:t>
            </w:r>
          </w:p>
          <w:p w:rsidR="002B5C65" w:rsidRP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</w:p>
          <w:p w:rsid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≤   9,167</w:t>
            </w:r>
          </w:p>
          <w:p w:rsidR="002B5C65" w:rsidRPr="00FA6A79" w:rsidRDefault="00FA6A79" w:rsidP="00C76A63">
            <w:pPr>
              <w:spacing w:after="100"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="002B5C65" w:rsidRPr="00FA6A79">
              <w:rPr>
                <w:rFonts w:cs="Arial"/>
                <w:szCs w:val="22"/>
              </w:rPr>
              <w:t>ei</w:t>
            </w:r>
            <w:r>
              <w:rPr>
                <w:rFonts w:cs="Arial"/>
                <w:szCs w:val="22"/>
              </w:rPr>
              <w:t xml:space="preserve"> Prüfungen</w:t>
            </w:r>
            <w:r w:rsidR="002B5C65" w:rsidRPr="00FA6A79">
              <w:rPr>
                <w:rFonts w:cs="Arial"/>
                <w:szCs w:val="22"/>
              </w:rPr>
              <w:t xml:space="preserve"> 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5C65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</w:p>
          <w:p w:rsidR="00FA6A79" w:rsidRPr="00FA6A79" w:rsidRDefault="00FA6A79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- -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5C65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</w:p>
          <w:p w:rsidR="00FA6A79" w:rsidRPr="00FA6A79" w:rsidRDefault="00FA6A79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</w:p>
          <w:p w:rsidR="002B5C65" w:rsidRPr="00FA6A79" w:rsidRDefault="002B5C65">
            <w:pPr>
              <w:spacing w:after="40" w:line="360" w:lineRule="atLeast"/>
              <w:jc w:val="center"/>
              <w:rPr>
                <w:rFonts w:cs="Arial"/>
                <w:szCs w:val="22"/>
              </w:rPr>
            </w:pPr>
            <w:r w:rsidRPr="00FA6A79">
              <w:rPr>
                <w:rFonts w:cs="Arial"/>
                <w:szCs w:val="22"/>
              </w:rPr>
              <w:t>- - -</w:t>
            </w:r>
          </w:p>
        </w:tc>
      </w:tr>
      <w:tr w:rsidR="00AC1159" w:rsidRPr="00FA6A79" w:rsidTr="00AC1159">
        <w:tc>
          <w:tcPr>
            <w:tcW w:w="1276" w:type="dxa"/>
            <w:tcBorders>
              <w:top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1159" w:rsidRPr="00FA6A79" w:rsidRDefault="00AC1159" w:rsidP="00AC1159">
            <w:pPr>
              <w:spacing w:after="100" w:line="3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Einzelprüfung:</w:t>
            </w:r>
          </w:p>
        </w:tc>
        <w:tc>
          <w:tcPr>
            <w:tcW w:w="7698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C1159" w:rsidRPr="00FA6A79" w:rsidRDefault="00AC1159" w:rsidP="00AC1159">
            <w:pPr>
              <w:spacing w:after="100" w:line="3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Ergebnisse</w:t>
            </w:r>
          </w:p>
        </w:tc>
      </w:tr>
      <w:tr w:rsidR="002B5C65" w:rsidRPr="00FA6A79" w:rsidTr="00AC1159"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1.1.100</w:t>
            </w:r>
          </w:p>
        </w:tc>
        <w:tc>
          <w:tcPr>
            <w:tcW w:w="18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1,22  (B)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11,36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FS 0000000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vAlign w:val="center"/>
          </w:tcPr>
          <w:p w:rsidR="002B5C65" w:rsidRPr="00FA6A79" w:rsidRDefault="002B5C65" w:rsidP="00AC1159">
            <w:pPr>
              <w:tabs>
                <w:tab w:val="left" w:pos="207"/>
              </w:tabs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</w:t>
            </w:r>
            <w:r w:rsidRPr="00FA6A79">
              <w:rPr>
                <w:rFonts w:cs="Arial"/>
                <w:vertAlign w:val="superscript"/>
              </w:rPr>
              <w:t>*)</w:t>
            </w:r>
          </w:p>
        </w:tc>
      </w:tr>
      <w:tr w:rsidR="002B5C65" w:rsidRPr="00FA6A79" w:rsidTr="00AC1159"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1.2.100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0,69  (A)</w:t>
            </w:r>
          </w:p>
        </w:tc>
        <w:tc>
          <w:tcPr>
            <w:tcW w:w="2268" w:type="dxa"/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7,79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/1</w:t>
            </w:r>
          </w:p>
        </w:tc>
        <w:tc>
          <w:tcPr>
            <w:tcW w:w="1701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FS 0000000</w:t>
            </w:r>
          </w:p>
        </w:tc>
        <w:tc>
          <w:tcPr>
            <w:tcW w:w="1864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1</w:t>
            </w:r>
          </w:p>
        </w:tc>
      </w:tr>
      <w:tr w:rsidR="002B5C65" w:rsidRPr="00FA6A79" w:rsidTr="00AC1159"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2.1.100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1,02  (B)</w:t>
            </w:r>
          </w:p>
        </w:tc>
        <w:tc>
          <w:tcPr>
            <w:tcW w:w="2268" w:type="dxa"/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9,37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/2</w:t>
            </w:r>
          </w:p>
        </w:tc>
        <w:tc>
          <w:tcPr>
            <w:tcW w:w="1701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FS 0005000</w:t>
            </w:r>
          </w:p>
        </w:tc>
        <w:tc>
          <w:tcPr>
            <w:tcW w:w="1864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2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3</w:t>
            </w:r>
          </w:p>
        </w:tc>
      </w:tr>
      <w:tr w:rsidR="002B5C65" w:rsidRPr="00FA6A79" w:rsidTr="00AC1159"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3.2.100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0,92  (A)</w:t>
            </w:r>
          </w:p>
        </w:tc>
        <w:tc>
          <w:tcPr>
            <w:tcW w:w="2268" w:type="dxa"/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9,16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/3</w:t>
            </w:r>
          </w:p>
        </w:tc>
        <w:tc>
          <w:tcPr>
            <w:tcW w:w="1701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FS 0000000</w:t>
            </w:r>
          </w:p>
        </w:tc>
        <w:tc>
          <w:tcPr>
            <w:tcW w:w="1864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1</w:t>
            </w:r>
          </w:p>
        </w:tc>
      </w:tr>
      <w:tr w:rsidR="002B5C65" w:rsidRPr="00FA6A79" w:rsidTr="00AC1159"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4.2.100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1,14  (B)</w:t>
            </w:r>
          </w:p>
        </w:tc>
        <w:tc>
          <w:tcPr>
            <w:tcW w:w="2268" w:type="dxa"/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4,74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/4</w:t>
            </w:r>
          </w:p>
        </w:tc>
        <w:tc>
          <w:tcPr>
            <w:tcW w:w="1701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LS 0000000</w:t>
            </w:r>
          </w:p>
        </w:tc>
        <w:tc>
          <w:tcPr>
            <w:tcW w:w="1864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1</w:t>
            </w:r>
          </w:p>
        </w:tc>
      </w:tr>
      <w:tr w:rsidR="002B5C65" w:rsidRPr="00FA6A79" w:rsidTr="00AC1159"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 xml:space="preserve">TC </w:t>
            </w:r>
            <w:r w:rsidRPr="00FA6A79">
              <w:rPr>
                <w:rFonts w:cs="Arial"/>
                <w:color w:val="FF0000"/>
              </w:rPr>
              <w:t>5.2.100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</w:rPr>
              <w:t>0,73  (A)</w:t>
            </w:r>
          </w:p>
        </w:tc>
        <w:tc>
          <w:tcPr>
            <w:tcW w:w="2268" w:type="dxa"/>
            <w:vAlign w:val="center"/>
          </w:tcPr>
          <w:p w:rsidR="002B5C65" w:rsidRPr="00FA6A79" w:rsidRDefault="00AC1159" w:rsidP="00AC1159">
            <w:pPr>
              <w:tabs>
                <w:tab w:val="decimal" w:pos="841"/>
                <w:tab w:val="left" w:pos="1235"/>
              </w:tabs>
              <w:spacing w:after="60" w:line="360" w:lineRule="atLeas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4,29</w:t>
            </w:r>
            <w:r>
              <w:rPr>
                <w:rFonts w:cs="Arial"/>
                <w:color w:val="FF0000"/>
              </w:rPr>
              <w:tab/>
            </w:r>
            <w:r w:rsidR="002B5C65" w:rsidRPr="00FA6A79">
              <w:rPr>
                <w:rFonts w:cs="Arial"/>
                <w:color w:val="FF0000"/>
              </w:rPr>
              <w:t>/5</w:t>
            </w:r>
          </w:p>
        </w:tc>
        <w:tc>
          <w:tcPr>
            <w:tcW w:w="1701" w:type="dxa"/>
            <w:vAlign w:val="center"/>
          </w:tcPr>
          <w:p w:rsidR="002B5C65" w:rsidRPr="00FA6A79" w:rsidRDefault="002B5C65" w:rsidP="00AC1159">
            <w:pPr>
              <w:spacing w:after="60" w:line="320" w:lineRule="atLeast"/>
              <w:jc w:val="center"/>
              <w:rPr>
                <w:rFonts w:cs="Arial"/>
                <w:color w:val="FF0000"/>
              </w:rPr>
            </w:pPr>
            <w:r w:rsidRPr="00FA6A79">
              <w:rPr>
                <w:rFonts w:cs="Arial"/>
                <w:color w:val="FF0000"/>
                <w:szCs w:val="22"/>
              </w:rPr>
              <w:t>FS 0000000</w:t>
            </w:r>
          </w:p>
        </w:tc>
        <w:tc>
          <w:tcPr>
            <w:tcW w:w="1864" w:type="dxa"/>
            <w:vAlign w:val="center"/>
          </w:tcPr>
          <w:p w:rsidR="002B5C65" w:rsidRPr="00FA6A79" w:rsidRDefault="002B5C65" w:rsidP="00AC1159">
            <w:pPr>
              <w:spacing w:after="60" w:line="360" w:lineRule="atLeast"/>
              <w:jc w:val="center"/>
              <w:rPr>
                <w:rFonts w:cs="Arial"/>
              </w:rPr>
            </w:pPr>
            <w:r w:rsidRPr="00FA6A79">
              <w:rPr>
                <w:rFonts w:cs="Arial"/>
              </w:rPr>
              <w:t>Z</w:t>
            </w:r>
            <w:r w:rsidRPr="00FA6A79">
              <w:rPr>
                <w:rFonts w:cs="Arial"/>
                <w:color w:val="FF0000"/>
              </w:rPr>
              <w:t>1</w:t>
            </w:r>
            <w:r w:rsidRPr="00FA6A79">
              <w:rPr>
                <w:rFonts w:cs="Arial"/>
              </w:rPr>
              <w:t xml:space="preserve"> / D</w:t>
            </w:r>
            <w:r w:rsidRPr="00FA6A79">
              <w:rPr>
                <w:rFonts w:cs="Arial"/>
                <w:color w:val="FF0000"/>
              </w:rPr>
              <w:t>1</w:t>
            </w:r>
          </w:p>
        </w:tc>
      </w:tr>
    </w:tbl>
    <w:p w:rsidR="00AD6538" w:rsidRPr="00FA6A79" w:rsidRDefault="00AD6538" w:rsidP="00AD6538">
      <w:pPr>
        <w:tabs>
          <w:tab w:val="left" w:pos="851"/>
        </w:tabs>
        <w:spacing w:line="360" w:lineRule="atLeast"/>
        <w:jc w:val="both"/>
        <w:rPr>
          <w:rFonts w:cs="Arial"/>
          <w:kern w:val="24"/>
          <w:szCs w:val="22"/>
        </w:rPr>
      </w:pPr>
    </w:p>
    <w:p w:rsidR="00AD6538" w:rsidRPr="00FA6A79" w:rsidRDefault="00AD6538" w:rsidP="00AD6538">
      <w:pPr>
        <w:tabs>
          <w:tab w:val="right" w:pos="851"/>
          <w:tab w:val="left" w:pos="993"/>
        </w:tabs>
        <w:spacing w:line="360" w:lineRule="atLeast"/>
        <w:jc w:val="both"/>
        <w:rPr>
          <w:rFonts w:cs="Arial"/>
          <w:szCs w:val="22"/>
        </w:rPr>
      </w:pPr>
      <w:r w:rsidRPr="00FA6A79">
        <w:rPr>
          <w:rFonts w:cs="Arial"/>
          <w:szCs w:val="22"/>
        </w:rPr>
        <w:tab/>
      </w:r>
      <w:r w:rsidRPr="00FA6A79">
        <w:rPr>
          <w:rFonts w:cs="Arial"/>
          <w:szCs w:val="22"/>
          <w:vertAlign w:val="superscript"/>
        </w:rPr>
        <w:t>*)</w:t>
      </w:r>
      <w:r w:rsidRPr="00FA6A79">
        <w:rPr>
          <w:rFonts w:cs="Arial"/>
          <w:szCs w:val="22"/>
        </w:rPr>
        <w:t xml:space="preserve"> .....</w:t>
      </w:r>
      <w:r w:rsidRPr="00FA6A79">
        <w:rPr>
          <w:rFonts w:cs="Arial"/>
          <w:szCs w:val="22"/>
        </w:rPr>
        <w:tab/>
      </w:r>
      <w:r w:rsidRPr="00FA6A79">
        <w:rPr>
          <w:rFonts w:cs="Arial"/>
          <w:b/>
          <w:bCs/>
          <w:szCs w:val="22"/>
        </w:rPr>
        <w:t>D</w:t>
      </w:r>
      <w:r w:rsidRPr="00FA6A79">
        <w:rPr>
          <w:rFonts w:cs="Arial"/>
          <w:b/>
          <w:bCs/>
          <w:color w:val="FF0000"/>
          <w:szCs w:val="22"/>
        </w:rPr>
        <w:t>1</w:t>
      </w:r>
      <w:r w:rsidRPr="00FA6A79">
        <w:rPr>
          <w:rFonts w:cs="Arial"/>
          <w:color w:val="FF0000"/>
          <w:szCs w:val="22"/>
        </w:rPr>
        <w:t xml:space="preserve"> ≤ 0,5</w:t>
      </w:r>
      <w:r w:rsidRPr="00FA6A79">
        <w:rPr>
          <w:rFonts w:cs="Arial"/>
          <w:szCs w:val="22"/>
        </w:rPr>
        <w:t xml:space="preserve"> m          /          </w:t>
      </w:r>
      <w:r w:rsidRPr="00FA6A79">
        <w:rPr>
          <w:rFonts w:cs="Arial"/>
          <w:b/>
          <w:bCs/>
          <w:szCs w:val="22"/>
        </w:rPr>
        <w:t>D</w:t>
      </w:r>
      <w:r w:rsidRPr="00FA6A79">
        <w:rPr>
          <w:rFonts w:cs="Arial"/>
          <w:b/>
          <w:bCs/>
          <w:color w:val="FF0000"/>
          <w:szCs w:val="22"/>
        </w:rPr>
        <w:t>3</w:t>
      </w:r>
      <w:r w:rsidRPr="00FA6A79">
        <w:rPr>
          <w:rFonts w:cs="Arial"/>
          <w:color w:val="FF0000"/>
          <w:szCs w:val="22"/>
        </w:rPr>
        <w:t xml:space="preserve"> ≤ 2</w:t>
      </w:r>
      <w:r w:rsidRPr="00FA6A79">
        <w:rPr>
          <w:rFonts w:cs="Arial"/>
          <w:szCs w:val="22"/>
        </w:rPr>
        <w:t xml:space="preserve"> m          /          </w:t>
      </w:r>
      <w:r w:rsidRPr="00FA6A79">
        <w:rPr>
          <w:rFonts w:cs="Arial"/>
          <w:b/>
          <w:bCs/>
          <w:szCs w:val="22"/>
        </w:rPr>
        <w:t>Z</w:t>
      </w:r>
      <w:r w:rsidRPr="00FA6A79">
        <w:rPr>
          <w:rFonts w:cs="Arial"/>
          <w:b/>
          <w:bCs/>
          <w:color w:val="FF0000"/>
          <w:szCs w:val="22"/>
        </w:rPr>
        <w:t>1</w:t>
      </w:r>
      <w:r w:rsidRPr="00FA6A79">
        <w:rPr>
          <w:rFonts w:cs="Arial"/>
          <w:color w:val="FF0000"/>
          <w:szCs w:val="22"/>
        </w:rPr>
        <w:t xml:space="preserve"> ≤ 4</w:t>
      </w:r>
      <w:r w:rsidRPr="00FA6A79">
        <w:rPr>
          <w:rFonts w:cs="Arial"/>
          <w:szCs w:val="22"/>
        </w:rPr>
        <w:t xml:space="preserve"> m</w:t>
      </w:r>
    </w:p>
    <w:p w:rsidR="00AB7762" w:rsidRPr="00FA6A79" w:rsidRDefault="00AB7762" w:rsidP="008C3B61">
      <w:pPr>
        <w:spacing w:line="360" w:lineRule="atLeast"/>
        <w:jc w:val="both"/>
        <w:rPr>
          <w:rFonts w:cs="Arial"/>
        </w:rPr>
      </w:pPr>
    </w:p>
    <w:p w:rsidR="008C3B61" w:rsidRPr="00FA6A79" w:rsidRDefault="008C3B61" w:rsidP="008C3B61">
      <w:pPr>
        <w:spacing w:line="360" w:lineRule="atLeast"/>
        <w:jc w:val="both"/>
        <w:rPr>
          <w:rFonts w:cs="Arial"/>
        </w:rPr>
      </w:pPr>
    </w:p>
    <w:p w:rsidR="00AD6538" w:rsidRPr="00FA6A79" w:rsidRDefault="00AD6538" w:rsidP="008C3B61">
      <w:pPr>
        <w:spacing w:line="360" w:lineRule="atLeast"/>
        <w:jc w:val="both"/>
        <w:rPr>
          <w:rFonts w:cs="Arial"/>
        </w:rPr>
      </w:pPr>
    </w:p>
    <w:p w:rsidR="002202B9" w:rsidRPr="00FA6A79" w:rsidRDefault="00A1335D" w:rsidP="002202B9">
      <w:pPr>
        <w:spacing w:line="360" w:lineRule="atLeast"/>
        <w:jc w:val="both"/>
        <w:rPr>
          <w:rFonts w:cs="Arial"/>
          <w:i/>
          <w:color w:val="00B050"/>
        </w:rPr>
      </w:pPr>
      <w:r w:rsidRPr="00FA6A79">
        <w:rPr>
          <w:rFonts w:cs="Arial"/>
          <w:i/>
          <w:color w:val="00B050"/>
        </w:rPr>
        <w:t xml:space="preserve">Auszufüllen </w:t>
      </w:r>
      <w:r w:rsidR="002202B9" w:rsidRPr="00FA6A79">
        <w:rPr>
          <w:rFonts w:cs="Arial"/>
          <w:i/>
          <w:color w:val="00B050"/>
        </w:rPr>
        <w:t>für Stahl</w:t>
      </w:r>
      <w:r w:rsidR="00AD6538" w:rsidRPr="00FA6A79">
        <w:rPr>
          <w:rFonts w:cs="Arial"/>
          <w:i/>
          <w:color w:val="00B050"/>
        </w:rPr>
        <w:t>-Anpralldämpfer-Systeme</w:t>
      </w:r>
      <w:r w:rsidR="002202B9" w:rsidRPr="00FA6A79">
        <w:rPr>
          <w:rFonts w:cs="Arial"/>
          <w:i/>
          <w:color w:val="00B050"/>
        </w:rPr>
        <w:t>:</w:t>
      </w:r>
    </w:p>
    <w:p w:rsidR="009F572F" w:rsidRPr="00FA6A79" w:rsidRDefault="00705672" w:rsidP="009F572F">
      <w:pPr>
        <w:spacing w:line="360" w:lineRule="atLeast"/>
        <w:jc w:val="both"/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3893185</wp:posOffset>
                </wp:positionV>
                <wp:extent cx="1257300" cy="72580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E88B" id="Rectangle 27" o:spid="_x0000_s1026" style="position:absolute;margin-left:330.95pt;margin-top:306.55pt;width:99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sXfA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" stroked="f"/>
            </w:pict>
          </mc:Fallback>
        </mc:AlternateContent>
      </w:r>
      <w:r w:rsidR="009F572F" w:rsidRPr="00FA6A79">
        <w:rPr>
          <w:rFonts w:cs="Arial"/>
        </w:rPr>
        <w:t xml:space="preserve">Die </w:t>
      </w:r>
      <w:r w:rsidR="009F572F" w:rsidRPr="00FA6A79">
        <w:rPr>
          <w:rFonts w:cs="Arial"/>
          <w:u w:val="single"/>
        </w:rPr>
        <w:t>gemäß RVS 08.23.05 erforderliche Zinkschichtstärke</w:t>
      </w:r>
      <w:r w:rsidR="009F572F" w:rsidRPr="00FA6A79">
        <w:rPr>
          <w:rFonts w:cs="Arial"/>
        </w:rPr>
        <w:t xml:space="preserve"> ist im Rahmen der laufenden, jährlichen Überwachung gemäß ÖNORM EN 1317-5 nachzuweisen.</w:t>
      </w:r>
    </w:p>
    <w:p w:rsidR="008C3B61" w:rsidRPr="00FA6A79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  <w:lang w:eastAsia="de-AT"/>
        </w:rPr>
      </w:pPr>
      <w:r w:rsidRPr="00FA6A79">
        <w:rPr>
          <w:rFonts w:cs="Arial"/>
          <w:lang w:eastAsia="de-AT"/>
        </w:rPr>
        <w:br w:type="page"/>
      </w: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AD6538">
      <w:pPr>
        <w:spacing w:line="360" w:lineRule="atLeast"/>
        <w:jc w:val="center"/>
        <w:rPr>
          <w:rFonts w:cs="Arial"/>
        </w:rPr>
      </w:pPr>
    </w:p>
    <w:p w:rsidR="00AD6538" w:rsidRPr="00FA6A79" w:rsidRDefault="00AD6538" w:rsidP="00AD6538">
      <w:pPr>
        <w:spacing w:line="360" w:lineRule="atLeast"/>
        <w:jc w:val="center"/>
        <w:rPr>
          <w:rFonts w:cs="Arial"/>
          <w:color w:val="FF0000"/>
          <w:lang w:eastAsia="de-AT"/>
        </w:rPr>
      </w:pPr>
      <w:r w:rsidRPr="00FA6A79">
        <w:rPr>
          <w:rFonts w:cs="Arial"/>
          <w:color w:val="FF0000"/>
          <w:lang w:eastAsia="de-AT"/>
        </w:rPr>
        <w:t xml:space="preserve">(3-D-)  </w:t>
      </w:r>
      <w:r w:rsidR="00BC539A">
        <w:rPr>
          <w:rFonts w:cs="Arial"/>
          <w:color w:val="FF0000"/>
          <w:lang w:eastAsia="de-AT"/>
        </w:rPr>
        <w:t>Anpralldämpfersystem</w:t>
      </w:r>
      <w:r w:rsidRPr="00FA6A79">
        <w:rPr>
          <w:rFonts w:cs="Arial"/>
          <w:color w:val="FF0000"/>
          <w:lang w:eastAsia="de-AT"/>
        </w:rPr>
        <w:t>-Darstellung</w:t>
      </w:r>
    </w:p>
    <w:p w:rsidR="00AD6538" w:rsidRPr="00FA6A79" w:rsidRDefault="00AD6538" w:rsidP="00AD6538">
      <w:pPr>
        <w:spacing w:line="360" w:lineRule="atLeast"/>
        <w:jc w:val="center"/>
        <w:rPr>
          <w:rFonts w:cs="Arial"/>
          <w:color w:val="FF0000"/>
          <w:lang w:eastAsia="de-AT"/>
        </w:rPr>
      </w:pPr>
      <w:r w:rsidRPr="00FA6A79">
        <w:rPr>
          <w:rFonts w:cs="Arial"/>
          <w:color w:val="FF0000"/>
          <w:lang w:eastAsia="de-AT"/>
        </w:rPr>
        <w:t>hier einfügen!!</w:t>
      </w:r>
    </w:p>
    <w:p w:rsidR="00AD6538" w:rsidRPr="00FA6A79" w:rsidRDefault="00AD6538" w:rsidP="00AD6538">
      <w:pPr>
        <w:spacing w:line="360" w:lineRule="atLeast"/>
        <w:jc w:val="center"/>
        <w:rPr>
          <w:rFonts w:cs="Arial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AD6538" w:rsidRPr="00FA6A79" w:rsidRDefault="00AD6538" w:rsidP="008C3B61">
      <w:pPr>
        <w:spacing w:line="360" w:lineRule="atLeast"/>
        <w:jc w:val="center"/>
        <w:rPr>
          <w:rFonts w:cs="Arial"/>
          <w:lang w:eastAsia="de-AT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  <w:lang w:eastAsia="de-AT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  <w:lang w:eastAsia="de-AT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  <w:lang w:eastAsia="de-AT"/>
        </w:rPr>
      </w:pPr>
    </w:p>
    <w:p w:rsidR="008C3B61" w:rsidRPr="00FA6A79" w:rsidRDefault="00BC539A" w:rsidP="008C3B61">
      <w:pPr>
        <w:spacing w:line="360" w:lineRule="atLeast"/>
        <w:jc w:val="center"/>
        <w:rPr>
          <w:rFonts w:cs="Arial"/>
          <w:color w:val="FF0000"/>
          <w:lang w:eastAsia="de-AT"/>
        </w:rPr>
      </w:pPr>
      <w:r>
        <w:rPr>
          <w:rFonts w:cs="Arial"/>
          <w:color w:val="FF0000"/>
          <w:lang w:eastAsia="de-AT"/>
        </w:rPr>
        <w:t>Anpralldämpfersystem-D</w:t>
      </w:r>
      <w:r w:rsidR="008C3B61" w:rsidRPr="00FA6A79">
        <w:rPr>
          <w:rFonts w:cs="Arial"/>
          <w:color w:val="FF0000"/>
          <w:lang w:eastAsia="de-AT"/>
        </w:rPr>
        <w:t>arstellung (bemaßt)</w:t>
      </w:r>
    </w:p>
    <w:p w:rsidR="008C3B61" w:rsidRPr="00FA6A79" w:rsidRDefault="008C3B61" w:rsidP="008C3B61">
      <w:pPr>
        <w:spacing w:line="360" w:lineRule="atLeast"/>
        <w:jc w:val="center"/>
        <w:rPr>
          <w:rFonts w:cs="Arial"/>
          <w:color w:val="FF0000"/>
          <w:lang w:eastAsia="de-AT"/>
        </w:rPr>
      </w:pPr>
      <w:r w:rsidRPr="00FA6A79">
        <w:rPr>
          <w:rFonts w:cs="Arial"/>
          <w:color w:val="FF0000"/>
          <w:lang w:eastAsia="de-AT"/>
        </w:rPr>
        <w:t>hier einfügen!!</w:t>
      </w:r>
    </w:p>
    <w:p w:rsidR="008C3B61" w:rsidRPr="00FA6A79" w:rsidRDefault="008C3B61" w:rsidP="008C3B61">
      <w:pPr>
        <w:spacing w:line="360" w:lineRule="atLeast"/>
        <w:jc w:val="center"/>
        <w:rPr>
          <w:rFonts w:cs="Arial"/>
          <w:lang w:eastAsia="de-AT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</w:rPr>
      </w:pPr>
    </w:p>
    <w:p w:rsidR="008C3B61" w:rsidRPr="00FA6A79" w:rsidRDefault="008C3B61" w:rsidP="008C3B61">
      <w:pPr>
        <w:spacing w:line="360" w:lineRule="atLeast"/>
        <w:jc w:val="center"/>
        <w:rPr>
          <w:rFonts w:cs="Arial"/>
        </w:rPr>
      </w:pPr>
    </w:p>
    <w:bookmarkEnd w:id="1"/>
    <w:bookmarkEnd w:id="2"/>
    <w:p w:rsidR="00AD6538" w:rsidRPr="00FA6A79" w:rsidRDefault="00AD6538" w:rsidP="008C3B61">
      <w:pPr>
        <w:spacing w:line="360" w:lineRule="atLeast"/>
        <w:jc w:val="center"/>
        <w:rPr>
          <w:rFonts w:cs="Arial"/>
        </w:rPr>
      </w:pPr>
    </w:p>
    <w:sectPr w:rsidR="00AD6538" w:rsidRPr="00FA6A79" w:rsidSect="006B64F4">
      <w:headerReference w:type="default" r:id="rId11"/>
      <w:footerReference w:type="default" r:id="rId12"/>
      <w:footerReference w:type="first" r:id="rId13"/>
      <w:pgSz w:w="11906" w:h="16838" w:code="9"/>
      <w:pgMar w:top="1440" w:right="1134" w:bottom="1440" w:left="136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25" w:rsidRDefault="00417D25" w:rsidP="008C3B61">
      <w:pPr>
        <w:spacing w:line="240" w:lineRule="auto"/>
      </w:pPr>
      <w:r>
        <w:separator/>
      </w:r>
    </w:p>
  </w:endnote>
  <w:endnote w:type="continuationSeparator" w:id="0">
    <w:p w:rsidR="00417D25" w:rsidRDefault="00417D25" w:rsidP="008C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07" w:rsidRPr="008A7FEC" w:rsidRDefault="00EF2D08" w:rsidP="00FC28C3">
    <w:pPr>
      <w:pStyle w:val="Fuzeile"/>
      <w:tabs>
        <w:tab w:val="clear" w:pos="4536"/>
      </w:tabs>
      <w:rPr>
        <w:color w:val="808080" w:themeColor="background1" w:themeShade="80"/>
      </w:rPr>
    </w:pPr>
    <w:hyperlink r:id="rId1" w:history="1">
      <w:r w:rsidR="00064C1D" w:rsidRPr="008A7FEC">
        <w:rPr>
          <w:rStyle w:val="Hyperlink"/>
          <w:color w:val="808080" w:themeColor="background1" w:themeShade="80"/>
          <w:sz w:val="20"/>
        </w:rPr>
        <w:t>www.bmk.gv.at</w:t>
      </w:r>
    </w:hyperlink>
    <w:r w:rsidR="00FC28C3" w:rsidRPr="008A7FEC">
      <w:rPr>
        <w:color w:val="808080" w:themeColor="background1" w:themeShade="80"/>
        <w:sz w:val="20"/>
      </w:rPr>
      <w:tab/>
    </w:r>
    <w:r w:rsidR="00105007" w:rsidRPr="008A7FEC">
      <w:rPr>
        <w:color w:val="808080" w:themeColor="background1" w:themeShade="80"/>
      </w:rPr>
      <w:t>Dynamik mit Verantwortung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07" w:rsidRDefault="00EF2D08" w:rsidP="00757A6D">
    <w:pPr>
      <w:pStyle w:val="Fuzeile"/>
    </w:pPr>
    <w:hyperlink r:id="rId1" w:history="1">
      <w:r w:rsidR="00105007">
        <w:rPr>
          <w:rStyle w:val="Hyperlink"/>
          <w:sz w:val="20"/>
        </w:rPr>
        <w:t>www.bmvit.gv.at</w:t>
      </w:r>
    </w:hyperlink>
    <w:r w:rsidR="00105007">
      <w:rPr>
        <w:color w:val="000000"/>
        <w:sz w:val="20"/>
      </w:rPr>
      <w:t xml:space="preserve">                                                                                        </w:t>
    </w:r>
    <w:r w:rsidR="00105007">
      <w:rPr>
        <w:color w:val="00FF00"/>
      </w:rPr>
      <w:t>Dynamik mit</w:t>
    </w:r>
    <w:r w:rsidR="00105007">
      <w:t xml:space="preserve"> </w:t>
    </w:r>
    <w:r w:rsidR="00105007">
      <w:rPr>
        <w:color w:val="0000FF"/>
      </w:rPr>
      <w:t>Verantwortung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Pr="00D701CC" w:rsidRDefault="006B64F4" w:rsidP="006B64F4">
    <w:pPr>
      <w:pStyle w:val="Fuzeile"/>
      <w:jc w:val="center"/>
      <w:rPr>
        <w:color w:val="FF0000"/>
      </w:rPr>
    </w:pPr>
    <w:r w:rsidRPr="00D701CC">
      <w:rPr>
        <w:color w:val="FF0000"/>
      </w:rPr>
      <w:t>Firmen-</w:t>
    </w:r>
    <w:r>
      <w:rPr>
        <w:color w:val="FF0000"/>
      </w:rPr>
      <w:t>Logo</w:t>
    </w:r>
    <w:r w:rsidRPr="00D701CC">
      <w:rPr>
        <w:color w:val="FF0000"/>
      </w:rPr>
      <w:t xml:space="preserve"> hier einfügen!!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EF2D08">
    <w:pPr>
      <w:pStyle w:val="Fuzeile"/>
      <w:rPr>
        <w:color w:val="000000"/>
        <w:sz w:val="20"/>
      </w:rPr>
    </w:pPr>
    <w:hyperlink r:id="rId1" w:history="1">
      <w:r w:rsidR="006B64F4">
        <w:rPr>
          <w:rStyle w:val="Hyperlink"/>
          <w:sz w:val="20"/>
        </w:rPr>
        <w:t>www.bmvit.gv.at</w:t>
      </w:r>
    </w:hyperlink>
    <w:r w:rsidR="006B64F4">
      <w:rPr>
        <w:color w:val="000000"/>
        <w:sz w:val="20"/>
      </w:rPr>
      <w:t xml:space="preserve"> </w:t>
    </w:r>
  </w:p>
  <w:p w:rsidR="006B64F4" w:rsidRDefault="006B64F4">
    <w:pPr>
      <w:pStyle w:val="Fuzeile"/>
      <w:jc w:val="right"/>
    </w:pPr>
    <w:r>
      <w:rPr>
        <w:color w:val="000000"/>
        <w:sz w:val="20"/>
      </w:rPr>
      <w:t xml:space="preserve">                                                                                                  </w:t>
    </w:r>
    <w:r>
      <w:rPr>
        <w:color w:val="00FF00"/>
      </w:rPr>
      <w:t>Dynamik mit</w:t>
    </w:r>
    <w:r>
      <w:t xml:space="preserve"> </w:t>
    </w:r>
    <w:r>
      <w:rPr>
        <w:color w:val="0000FF"/>
      </w:rPr>
      <w:t>Verantwortung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25" w:rsidRDefault="00417D25" w:rsidP="008C3B61">
      <w:pPr>
        <w:spacing w:line="240" w:lineRule="auto"/>
      </w:pPr>
      <w:r>
        <w:separator/>
      </w:r>
    </w:p>
  </w:footnote>
  <w:footnote w:type="continuationSeparator" w:id="0">
    <w:p w:rsidR="00417D25" w:rsidRDefault="00417D25" w:rsidP="008C3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1D" w:rsidRDefault="00064C1D" w:rsidP="00064C1D">
    <w:pPr>
      <w:pStyle w:val="Kopf1"/>
      <w:spacing w:line="240" w:lineRule="auto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3837305</wp:posOffset>
          </wp:positionH>
          <wp:positionV relativeFrom="page">
            <wp:posOffset>402590</wp:posOffset>
          </wp:positionV>
          <wp:extent cx="2020570" cy="72644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3704590</wp:posOffset>
          </wp:positionH>
          <wp:positionV relativeFrom="paragraph">
            <wp:posOffset>-112395</wp:posOffset>
          </wp:positionV>
          <wp:extent cx="2197100" cy="8216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394335</wp:posOffset>
          </wp:positionH>
          <wp:positionV relativeFrom="page">
            <wp:posOffset>441960</wp:posOffset>
          </wp:positionV>
          <wp:extent cx="457200" cy="457200"/>
          <wp:effectExtent l="0" t="0" r="0" b="0"/>
          <wp:wrapNone/>
          <wp:docPr id="3" name="Grafik 3" descr="flughu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lughuh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BMK – IV/IVVS2</w:t>
    </w:r>
  </w:p>
  <w:p w:rsidR="00064C1D" w:rsidRDefault="00064C1D" w:rsidP="00064C1D">
    <w:pPr>
      <w:pStyle w:val="Kopf1"/>
      <w:spacing w:line="240" w:lineRule="auto"/>
      <w:rPr>
        <w:rFonts w:cs="Arial"/>
        <w:szCs w:val="16"/>
      </w:rPr>
    </w:pPr>
    <w:r>
      <w:rPr>
        <w:rFonts w:cs="Arial"/>
        <w:szCs w:val="16"/>
      </w:rPr>
      <w:t>Verkehrssicherheit und Sicherheitsmanagement Infrastruktur</w:t>
    </w:r>
  </w:p>
  <w:p w:rsidR="00064C1D" w:rsidRDefault="00064C1D" w:rsidP="00064C1D">
    <w:pPr>
      <w:pStyle w:val="Kopf2"/>
      <w:spacing w:line="240" w:lineRule="auto"/>
      <w:rPr>
        <w:rFonts w:cs="Arial"/>
        <w:szCs w:val="16"/>
        <w:lang w:val="de-AT"/>
      </w:rPr>
    </w:pPr>
  </w:p>
  <w:p w:rsidR="00064C1D" w:rsidRDefault="00064C1D" w:rsidP="00064C1D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Postanschrift: Postfach 201, 1000 Wien</w:t>
    </w:r>
  </w:p>
  <w:p w:rsidR="00064C1D" w:rsidRDefault="00064C1D" w:rsidP="00064C1D">
    <w:pPr>
      <w:pStyle w:val="Kopf2"/>
      <w:spacing w:line="240" w:lineRule="auto"/>
      <w:rPr>
        <w:rFonts w:cs="Arial"/>
        <w:i/>
        <w:iCs/>
        <w:szCs w:val="16"/>
        <w:lang w:val="de-AT"/>
      </w:rPr>
    </w:pPr>
    <w:r>
      <w:rPr>
        <w:rFonts w:cs="Arial"/>
        <w:szCs w:val="16"/>
        <w:lang w:val="de-AT"/>
      </w:rPr>
      <w:t>Büroanschrift: Radetzkystraße 2, 1030 Wien</w:t>
    </w:r>
  </w:p>
  <w:p w:rsidR="00064C1D" w:rsidRDefault="00064C1D" w:rsidP="00064C1D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E-Mail: ivvs2@bmk.gv.at</w:t>
    </w:r>
  </w:p>
  <w:p w:rsidR="00064C1D" w:rsidRDefault="00064C1D" w:rsidP="00064C1D">
    <w:pPr>
      <w:tabs>
        <w:tab w:val="right" w:pos="9072"/>
      </w:tabs>
      <w:spacing w:line="240" w:lineRule="auto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2167890</wp:posOffset>
              </wp:positionH>
              <wp:positionV relativeFrom="paragraph">
                <wp:posOffset>4445</wp:posOffset>
              </wp:positionV>
              <wp:extent cx="3690620" cy="391160"/>
              <wp:effectExtent l="0" t="0" r="24130" b="279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C1D" w:rsidRDefault="00064C1D" w:rsidP="00064C1D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Gruppe Infrastrukturverfahren</w:t>
                          </w:r>
                        </w:p>
                        <w:p w:rsidR="00064C1D" w:rsidRDefault="00064C1D" w:rsidP="00064C1D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B2B2B2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und Verkehrssicherheit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7pt;margin-top:.35pt;width:29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" o:allowincell="f" strokecolor="white">
              <v:textbox>
                <w:txbxContent>
                  <w:p w:rsidR="00064C1D" w:rsidRDefault="00064C1D" w:rsidP="00064C1D">
                    <w:pPr>
                      <w:spacing w:line="240" w:lineRule="auto"/>
                      <w:jc w:val="right"/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Gruppe Infrastrukturverfahren</w:t>
                    </w:r>
                  </w:p>
                  <w:p w:rsidR="00064C1D" w:rsidRDefault="00064C1D" w:rsidP="00064C1D">
                    <w:pPr>
                      <w:spacing w:line="240" w:lineRule="auto"/>
                      <w:jc w:val="right"/>
                      <w:rPr>
                        <w:i/>
                        <w:iCs/>
                        <w:color w:val="B2B2B2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und Verkehrssicherheit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  <w:p w:rsidR="00064C1D" w:rsidRDefault="00064C1D" w:rsidP="00064C1D">
    <w:pPr>
      <w:pBdr>
        <w:bottom w:val="single" w:sz="4" w:space="1" w:color="auto"/>
      </w:pBdr>
      <w:spacing w:line="240" w:lineRule="auto"/>
    </w:pPr>
  </w:p>
  <w:p w:rsidR="00064C1D" w:rsidRDefault="00064C1D" w:rsidP="00064C1D">
    <w:pPr>
      <w:pBdr>
        <w:bottom w:val="single" w:sz="4" w:space="1" w:color="auto"/>
      </w:pBd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C" w:rsidRDefault="008A7FEC" w:rsidP="008A7FEC">
    <w:pPr>
      <w:pStyle w:val="Kopfzeile"/>
      <w:tabs>
        <w:tab w:val="clear" w:pos="4536"/>
        <w:tab w:val="clear" w:pos="9072"/>
        <w:tab w:val="left" w:pos="0"/>
        <w:tab w:val="right" w:pos="9356"/>
      </w:tabs>
      <w:rPr>
        <w:szCs w:val="22"/>
      </w:rPr>
    </w:pPr>
    <w:r>
      <w:rPr>
        <w:szCs w:val="22"/>
      </w:rPr>
      <w:t>GZ: BMK-202</w:t>
    </w:r>
    <w:r w:rsidR="00E831B3">
      <w:rPr>
        <w:szCs w:val="22"/>
      </w:rPr>
      <w:t>3</w:t>
    </w:r>
    <w:r>
      <w:rPr>
        <w:szCs w:val="22"/>
      </w:rPr>
      <w:t>-0.</w:t>
    </w:r>
    <w:r>
      <w:rPr>
        <w:color w:val="FF0000"/>
        <w:szCs w:val="22"/>
      </w:rPr>
      <w:t>000</w:t>
    </w:r>
    <w:r>
      <w:rPr>
        <w:szCs w:val="22"/>
      </w:rPr>
      <w:t>.</w:t>
    </w:r>
    <w:r>
      <w:rPr>
        <w:color w:val="FF0000"/>
        <w:szCs w:val="22"/>
      </w:rPr>
      <w:t>000</w:t>
    </w:r>
    <w:r>
      <w:rPr>
        <w:szCs w:val="22"/>
      </w:rPr>
      <w:tab/>
    </w:r>
    <w:r>
      <w:rPr>
        <w:szCs w:val="22"/>
        <w:lang w:val="de-DE"/>
      </w:rPr>
      <w:t xml:space="preserve">Seite </w:t>
    </w:r>
    <w:r>
      <w:rPr>
        <w:bCs/>
        <w:szCs w:val="22"/>
      </w:rPr>
      <w:fldChar w:fldCharType="begin"/>
    </w:r>
    <w:r>
      <w:rPr>
        <w:bCs/>
        <w:szCs w:val="22"/>
      </w:rPr>
      <w:instrText>PAGE</w:instrText>
    </w:r>
    <w:r>
      <w:rPr>
        <w:bCs/>
        <w:szCs w:val="22"/>
      </w:rPr>
      <w:fldChar w:fldCharType="separate"/>
    </w:r>
    <w:r w:rsidR="00EF2D08">
      <w:rPr>
        <w:bCs/>
        <w:noProof/>
        <w:szCs w:val="22"/>
      </w:rPr>
      <w:t>4</w:t>
    </w:r>
    <w:r>
      <w:rPr>
        <w:bCs/>
        <w:szCs w:val="22"/>
      </w:rPr>
      <w:fldChar w:fldCharType="end"/>
    </w:r>
    <w:r>
      <w:rPr>
        <w:szCs w:val="22"/>
        <w:lang w:val="de-DE"/>
      </w:rPr>
      <w:t xml:space="preserve"> von </w:t>
    </w:r>
    <w:r>
      <w:rPr>
        <w:bCs/>
        <w:szCs w:val="22"/>
      </w:rPr>
      <w:fldChar w:fldCharType="begin"/>
    </w:r>
    <w:r>
      <w:rPr>
        <w:bCs/>
        <w:szCs w:val="22"/>
      </w:rPr>
      <w:instrText>NUMPAGES</w:instrText>
    </w:r>
    <w:r>
      <w:rPr>
        <w:bCs/>
        <w:szCs w:val="22"/>
      </w:rPr>
      <w:fldChar w:fldCharType="separate"/>
    </w:r>
    <w:r w:rsidR="00EF2D08">
      <w:rPr>
        <w:bCs/>
        <w:noProof/>
        <w:szCs w:val="22"/>
      </w:rPr>
      <w:t>4</w:t>
    </w:r>
    <w:r>
      <w:rPr>
        <w:bCs/>
        <w:szCs w:val="22"/>
      </w:rPr>
      <w:fldChar w:fldCharType="end"/>
    </w:r>
  </w:p>
  <w:p w:rsidR="009F572F" w:rsidRDefault="009F572F" w:rsidP="009F572F">
    <w:pPr>
      <w:pStyle w:val="Kopfzeile"/>
      <w:jc w:val="right"/>
    </w:pPr>
  </w:p>
  <w:p w:rsidR="006B64F4" w:rsidRPr="009F572F" w:rsidRDefault="006B64F4" w:rsidP="009F57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108"/>
    <w:multiLevelType w:val="hybridMultilevel"/>
    <w:tmpl w:val="09F2D7C8"/>
    <w:lvl w:ilvl="0" w:tplc="C598D4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16700"/>
    <w:multiLevelType w:val="hybridMultilevel"/>
    <w:tmpl w:val="4B5674AA"/>
    <w:lvl w:ilvl="0" w:tplc="FC781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230"/>
    <w:multiLevelType w:val="hybridMultilevel"/>
    <w:tmpl w:val="148CC54C"/>
    <w:lvl w:ilvl="0" w:tplc="DDC0B5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B"/>
    <w:rsid w:val="00010B58"/>
    <w:rsid w:val="00021E1F"/>
    <w:rsid w:val="00031B2B"/>
    <w:rsid w:val="00051A60"/>
    <w:rsid w:val="0005251D"/>
    <w:rsid w:val="000538C6"/>
    <w:rsid w:val="00064C1D"/>
    <w:rsid w:val="000A3C51"/>
    <w:rsid w:val="000A5C1F"/>
    <w:rsid w:val="000F62E9"/>
    <w:rsid w:val="00105007"/>
    <w:rsid w:val="00110288"/>
    <w:rsid w:val="00141BC9"/>
    <w:rsid w:val="001504B6"/>
    <w:rsid w:val="001B53D8"/>
    <w:rsid w:val="001F7502"/>
    <w:rsid w:val="002202B9"/>
    <w:rsid w:val="00224382"/>
    <w:rsid w:val="00240537"/>
    <w:rsid w:val="002755EC"/>
    <w:rsid w:val="00285AA4"/>
    <w:rsid w:val="00287A7C"/>
    <w:rsid w:val="00287D08"/>
    <w:rsid w:val="002A0EFF"/>
    <w:rsid w:val="002B5C65"/>
    <w:rsid w:val="002B6193"/>
    <w:rsid w:val="002D5881"/>
    <w:rsid w:val="0033656E"/>
    <w:rsid w:val="00374558"/>
    <w:rsid w:val="00381EE3"/>
    <w:rsid w:val="00395E53"/>
    <w:rsid w:val="00412910"/>
    <w:rsid w:val="00417D25"/>
    <w:rsid w:val="00420C27"/>
    <w:rsid w:val="00450131"/>
    <w:rsid w:val="004658FA"/>
    <w:rsid w:val="0046724B"/>
    <w:rsid w:val="00493B54"/>
    <w:rsid w:val="004B5436"/>
    <w:rsid w:val="004B6959"/>
    <w:rsid w:val="004B7A4C"/>
    <w:rsid w:val="00514C95"/>
    <w:rsid w:val="005468E0"/>
    <w:rsid w:val="00582E23"/>
    <w:rsid w:val="005A399D"/>
    <w:rsid w:val="005C1800"/>
    <w:rsid w:val="005D31E3"/>
    <w:rsid w:val="006175DB"/>
    <w:rsid w:val="0062549D"/>
    <w:rsid w:val="006325B1"/>
    <w:rsid w:val="00634E98"/>
    <w:rsid w:val="006418ED"/>
    <w:rsid w:val="006B64F4"/>
    <w:rsid w:val="00705672"/>
    <w:rsid w:val="00714EDB"/>
    <w:rsid w:val="00736396"/>
    <w:rsid w:val="007429FD"/>
    <w:rsid w:val="00751F26"/>
    <w:rsid w:val="00757A6D"/>
    <w:rsid w:val="00793C8C"/>
    <w:rsid w:val="007977B1"/>
    <w:rsid w:val="007C7E58"/>
    <w:rsid w:val="007D061E"/>
    <w:rsid w:val="00804440"/>
    <w:rsid w:val="00823904"/>
    <w:rsid w:val="008452CD"/>
    <w:rsid w:val="0085751F"/>
    <w:rsid w:val="00881952"/>
    <w:rsid w:val="0088386E"/>
    <w:rsid w:val="00893C08"/>
    <w:rsid w:val="008A7FEC"/>
    <w:rsid w:val="008C3B61"/>
    <w:rsid w:val="008D6ED0"/>
    <w:rsid w:val="0092245A"/>
    <w:rsid w:val="009533E8"/>
    <w:rsid w:val="00970BA5"/>
    <w:rsid w:val="00984586"/>
    <w:rsid w:val="009A1913"/>
    <w:rsid w:val="009F572F"/>
    <w:rsid w:val="009F644E"/>
    <w:rsid w:val="00A1335D"/>
    <w:rsid w:val="00A20392"/>
    <w:rsid w:val="00AA669F"/>
    <w:rsid w:val="00AB23B4"/>
    <w:rsid w:val="00AB7762"/>
    <w:rsid w:val="00AC1159"/>
    <w:rsid w:val="00AC18B4"/>
    <w:rsid w:val="00AC2C1B"/>
    <w:rsid w:val="00AD31C4"/>
    <w:rsid w:val="00AD6538"/>
    <w:rsid w:val="00B04BB6"/>
    <w:rsid w:val="00B23F9B"/>
    <w:rsid w:val="00B51F39"/>
    <w:rsid w:val="00B71808"/>
    <w:rsid w:val="00BC539A"/>
    <w:rsid w:val="00BE38B9"/>
    <w:rsid w:val="00BE58D1"/>
    <w:rsid w:val="00BF1209"/>
    <w:rsid w:val="00C20B8D"/>
    <w:rsid w:val="00C26AD8"/>
    <w:rsid w:val="00C51F8C"/>
    <w:rsid w:val="00C646AE"/>
    <w:rsid w:val="00C76A63"/>
    <w:rsid w:val="00CA2397"/>
    <w:rsid w:val="00CA5C3F"/>
    <w:rsid w:val="00CE49F1"/>
    <w:rsid w:val="00CF0D9B"/>
    <w:rsid w:val="00D010CF"/>
    <w:rsid w:val="00D16AF3"/>
    <w:rsid w:val="00D30184"/>
    <w:rsid w:val="00D334CA"/>
    <w:rsid w:val="00D35225"/>
    <w:rsid w:val="00D3779B"/>
    <w:rsid w:val="00D43A06"/>
    <w:rsid w:val="00D44959"/>
    <w:rsid w:val="00D809CD"/>
    <w:rsid w:val="00D8172A"/>
    <w:rsid w:val="00D913CE"/>
    <w:rsid w:val="00DA1725"/>
    <w:rsid w:val="00DB5C68"/>
    <w:rsid w:val="00E07FDA"/>
    <w:rsid w:val="00E219D5"/>
    <w:rsid w:val="00E2260A"/>
    <w:rsid w:val="00E26096"/>
    <w:rsid w:val="00E62579"/>
    <w:rsid w:val="00E831B3"/>
    <w:rsid w:val="00E867E6"/>
    <w:rsid w:val="00E9162E"/>
    <w:rsid w:val="00E92EC3"/>
    <w:rsid w:val="00EA1B30"/>
    <w:rsid w:val="00EB5B1B"/>
    <w:rsid w:val="00EC7D7A"/>
    <w:rsid w:val="00ED6E51"/>
    <w:rsid w:val="00EF2D08"/>
    <w:rsid w:val="00EF4F82"/>
    <w:rsid w:val="00F35390"/>
    <w:rsid w:val="00F52B80"/>
    <w:rsid w:val="00F546DC"/>
    <w:rsid w:val="00F82793"/>
    <w:rsid w:val="00F8388E"/>
    <w:rsid w:val="00FA6A79"/>
    <w:rsid w:val="00FC28C3"/>
    <w:rsid w:val="00FC64EC"/>
    <w:rsid w:val="00FE5B8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E703414"/>
  <w15:docId w15:val="{0790C79E-46D5-455B-990C-1A1BCBC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90" w:lineRule="atLeas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1">
    <w:name w:val="KopfÜ1"/>
    <w:rsid w:val="00DB5C68"/>
    <w:pPr>
      <w:widowControl w:val="0"/>
      <w:spacing w:line="240" w:lineRule="exact"/>
    </w:pPr>
    <w:rPr>
      <w:rFonts w:ascii="Arial" w:hAnsi="Arial"/>
      <w:b/>
      <w:sz w:val="16"/>
      <w:lang w:val="de-DE" w:eastAsia="de-DE"/>
    </w:rPr>
  </w:style>
  <w:style w:type="paragraph" w:customStyle="1" w:styleId="Kopf2">
    <w:name w:val="KopfÜ2"/>
    <w:rsid w:val="00DB5C68"/>
    <w:pPr>
      <w:widowControl w:val="0"/>
      <w:spacing w:line="240" w:lineRule="exact"/>
    </w:pPr>
    <w:rPr>
      <w:rFonts w:ascii="Arial" w:hAnsi="Arial"/>
      <w:sz w:val="16"/>
      <w:lang w:val="de-DE" w:eastAsia="de-DE"/>
    </w:rPr>
  </w:style>
  <w:style w:type="paragraph" w:styleId="Sprechblasentext">
    <w:name w:val="Balloon Text"/>
    <w:basedOn w:val="Standard"/>
    <w:semiHidden/>
    <w:rsid w:val="00D43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C3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B61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8C3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C3B61"/>
    <w:rPr>
      <w:rFonts w:ascii="Arial" w:hAnsi="Arial"/>
      <w:sz w:val="22"/>
      <w:lang w:eastAsia="de-DE"/>
    </w:rPr>
  </w:style>
  <w:style w:type="character" w:styleId="Hyperlink">
    <w:name w:val="Hyperlink"/>
    <w:rsid w:val="008C3B61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.gv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71C9-4419-4C5A-87F1-C5A48E91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Widder EDV Dienstleistung &amp; Consulting</Company>
  <LinksUpToDate>false</LinksUpToDate>
  <CharactersWithSpaces>2664</CharactersWithSpaces>
  <SharedDoc>false</SharedDoc>
  <HLinks>
    <vt:vector size="18" baseType="variant"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</dc:creator>
  <cp:lastModifiedBy>Ritzal Claus</cp:lastModifiedBy>
  <cp:revision>2</cp:revision>
  <cp:lastPrinted>2013-12-03T13:30:00Z</cp:lastPrinted>
  <dcterms:created xsi:type="dcterms:W3CDTF">2023-11-14T13:34:00Z</dcterms:created>
  <dcterms:modified xsi:type="dcterms:W3CDTF">2023-11-14T13:34:00Z</dcterms:modified>
</cp:coreProperties>
</file>